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85A3E3" w14:textId="77777777" w:rsidR="005E4D28" w:rsidRDefault="005E4D28" w:rsidP="32B998F9">
      <w:pPr>
        <w:pStyle w:val="Corpodetexto21"/>
        <w:rPr>
          <w:sz w:val="28"/>
          <w:szCs w:val="28"/>
        </w:rPr>
      </w:pPr>
    </w:p>
    <w:p w14:paraId="4BC0B65D" w14:textId="6EAB41D6" w:rsidR="00E9196A" w:rsidRDefault="32B998F9" w:rsidP="32B998F9">
      <w:pPr>
        <w:pStyle w:val="Corpodetexto21"/>
        <w:rPr>
          <w:sz w:val="28"/>
          <w:szCs w:val="28"/>
        </w:rPr>
      </w:pPr>
      <w:r w:rsidRPr="32B998F9">
        <w:rPr>
          <w:sz w:val="28"/>
          <w:szCs w:val="28"/>
        </w:rPr>
        <w:t>CO</w:t>
      </w:r>
      <w:r w:rsidR="00D625D3">
        <w:rPr>
          <w:sz w:val="28"/>
          <w:szCs w:val="28"/>
        </w:rPr>
        <w:t xml:space="preserve">NTRATO INTERNO DE GESTÃO N.º </w:t>
      </w:r>
      <w:r w:rsidR="002C00A9">
        <w:rPr>
          <w:sz w:val="28"/>
          <w:szCs w:val="28"/>
        </w:rPr>
        <w:t>XXX</w:t>
      </w:r>
      <w:r w:rsidRPr="32B998F9">
        <w:rPr>
          <w:sz w:val="28"/>
          <w:szCs w:val="28"/>
        </w:rPr>
        <w:t>/202</w:t>
      </w:r>
      <w:r w:rsidR="009C2917">
        <w:rPr>
          <w:sz w:val="28"/>
          <w:szCs w:val="28"/>
        </w:rPr>
        <w:t>4</w:t>
      </w:r>
    </w:p>
    <w:p w14:paraId="6A05A809" w14:textId="77777777" w:rsidR="00E9196A" w:rsidRDefault="00E9196A" w:rsidP="32B998F9">
      <w:pPr>
        <w:pStyle w:val="Corpodetexto21"/>
        <w:rPr>
          <w:sz w:val="28"/>
          <w:szCs w:val="28"/>
        </w:rPr>
      </w:pPr>
    </w:p>
    <w:p w14:paraId="275B4613" w14:textId="553DFA13" w:rsidR="00E9196A" w:rsidRDefault="0054279E" w:rsidP="32B998F9">
      <w:pPr>
        <w:suppressAutoHyphens w:val="0"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3E19136D" w:rsidRPr="002C00A9">
        <w:rPr>
          <w:sz w:val="24"/>
          <w:szCs w:val="24"/>
        </w:rPr>
        <w:t xml:space="preserve">Pelo presente </w:t>
      </w:r>
      <w:r w:rsidR="4A460913" w:rsidRPr="002C00A9">
        <w:rPr>
          <w:sz w:val="24"/>
          <w:szCs w:val="24"/>
        </w:rPr>
        <w:t>Contrato Interno de Gestão</w:t>
      </w:r>
      <w:r w:rsidR="3E19136D" w:rsidRPr="002C00A9">
        <w:rPr>
          <w:sz w:val="24"/>
          <w:szCs w:val="24"/>
        </w:rPr>
        <w:t xml:space="preserve"> que entre si fazem as partes, de um lado o </w:t>
      </w:r>
      <w:r w:rsidR="3E19136D" w:rsidRPr="002C00A9">
        <w:rPr>
          <w:b/>
          <w:bCs/>
          <w:sz w:val="24"/>
          <w:szCs w:val="24"/>
        </w:rPr>
        <w:t>TRIBUNAL DE JUSTIÇA DO ESTADO DE MATO GROSSO DO SUL</w:t>
      </w:r>
      <w:r w:rsidR="3E19136D" w:rsidRPr="002C00A9">
        <w:rPr>
          <w:sz w:val="24"/>
          <w:szCs w:val="24"/>
        </w:rPr>
        <w:t xml:space="preserve">, com </w:t>
      </w:r>
      <w:r w:rsidR="3E19136D" w:rsidRPr="002C00A9">
        <w:rPr>
          <w:b/>
          <w:bCs/>
          <w:sz w:val="24"/>
          <w:szCs w:val="24"/>
        </w:rPr>
        <w:t>CNPJ nº 0</w:t>
      </w:r>
      <w:r w:rsidR="00641941" w:rsidRPr="002C00A9">
        <w:rPr>
          <w:b/>
          <w:bCs/>
          <w:sz w:val="24"/>
          <w:szCs w:val="24"/>
        </w:rPr>
        <w:t>3</w:t>
      </w:r>
      <w:r w:rsidR="3E19136D" w:rsidRPr="002C00A9">
        <w:rPr>
          <w:b/>
          <w:bCs/>
          <w:sz w:val="24"/>
          <w:szCs w:val="24"/>
        </w:rPr>
        <w:t>.979.663/0001-98,</w:t>
      </w:r>
      <w:r w:rsidR="3E19136D" w:rsidRPr="002C00A9">
        <w:rPr>
          <w:sz w:val="24"/>
          <w:szCs w:val="24"/>
        </w:rPr>
        <w:t xml:space="preserve"> com sede nesta capital, localizado no Parque dos Poderes, neste ato representado pelo seu Presidente, Desembargador </w:t>
      </w:r>
      <w:r w:rsidR="3E19136D" w:rsidRPr="002C00A9">
        <w:rPr>
          <w:b/>
          <w:bCs/>
          <w:sz w:val="24"/>
          <w:szCs w:val="24"/>
        </w:rPr>
        <w:t>SÉRGIO FERNANDES MARTINS</w:t>
      </w:r>
      <w:r w:rsidR="3E19136D" w:rsidRPr="002C00A9">
        <w:rPr>
          <w:sz w:val="24"/>
          <w:szCs w:val="24"/>
        </w:rPr>
        <w:t xml:space="preserve">, aqui denominado </w:t>
      </w:r>
      <w:r w:rsidR="2620EE77" w:rsidRPr="002C00A9">
        <w:rPr>
          <w:b/>
          <w:bCs/>
          <w:sz w:val="24"/>
          <w:szCs w:val="24"/>
        </w:rPr>
        <w:t>ACORDANTE</w:t>
      </w:r>
      <w:r w:rsidR="3E19136D" w:rsidRPr="002C00A9">
        <w:rPr>
          <w:sz w:val="24"/>
          <w:szCs w:val="24"/>
        </w:rPr>
        <w:t xml:space="preserve"> e</w:t>
      </w:r>
      <w:r w:rsidR="00D625D3" w:rsidRPr="002C00A9">
        <w:rPr>
          <w:sz w:val="24"/>
          <w:szCs w:val="24"/>
        </w:rPr>
        <w:t>,</w:t>
      </w:r>
      <w:r w:rsidR="3E19136D" w:rsidRPr="002C00A9">
        <w:rPr>
          <w:sz w:val="24"/>
          <w:szCs w:val="24"/>
        </w:rPr>
        <w:t xml:space="preserve"> de outro lado</w:t>
      </w:r>
      <w:r w:rsidR="00E32005" w:rsidRPr="002C00A9">
        <w:rPr>
          <w:sz w:val="24"/>
          <w:szCs w:val="24"/>
        </w:rPr>
        <w:t xml:space="preserve">, </w:t>
      </w:r>
      <w:r w:rsidR="00BF67F9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XXX</w:t>
      </w:r>
      <w:r w:rsidR="00E32005" w:rsidRPr="002C00A9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32005" w:rsidRPr="002C00A9">
        <w:rPr>
          <w:sz w:val="24"/>
          <w:szCs w:val="24"/>
        </w:rPr>
        <w:t xml:space="preserve">neste ato representada por seu diretor </w:t>
      </w:r>
      <w:r w:rsidR="00BF67F9">
        <w:rPr>
          <w:b/>
          <w:sz w:val="24"/>
          <w:szCs w:val="24"/>
        </w:rPr>
        <w:t>XXX</w:t>
      </w:r>
      <w:r w:rsidR="00E32005" w:rsidRPr="002C00A9">
        <w:rPr>
          <w:sz w:val="24"/>
          <w:szCs w:val="24"/>
        </w:rPr>
        <w:t xml:space="preserve">, </w:t>
      </w:r>
      <w:r w:rsidR="3E19136D" w:rsidRPr="002C00A9">
        <w:rPr>
          <w:sz w:val="24"/>
          <w:szCs w:val="24"/>
        </w:rPr>
        <w:t>doravante denominad</w:t>
      </w:r>
      <w:r w:rsidR="61B85E58" w:rsidRPr="002C00A9">
        <w:rPr>
          <w:sz w:val="24"/>
          <w:szCs w:val="24"/>
        </w:rPr>
        <w:t>o</w:t>
      </w:r>
      <w:r w:rsidR="3E19136D" w:rsidRPr="002C00A9">
        <w:rPr>
          <w:sz w:val="24"/>
          <w:szCs w:val="24"/>
        </w:rPr>
        <w:t xml:space="preserve"> </w:t>
      </w:r>
      <w:r w:rsidR="401F6EDF" w:rsidRPr="002C00A9">
        <w:rPr>
          <w:b/>
          <w:sz w:val="24"/>
          <w:szCs w:val="24"/>
        </w:rPr>
        <w:t>ACORDAD</w:t>
      </w:r>
      <w:r w:rsidR="00BF67F9">
        <w:rPr>
          <w:b/>
          <w:sz w:val="24"/>
          <w:szCs w:val="24"/>
        </w:rPr>
        <w:t>X</w:t>
      </w:r>
      <w:r w:rsidR="3E19136D" w:rsidRPr="002C00A9">
        <w:rPr>
          <w:sz w:val="24"/>
          <w:szCs w:val="24"/>
        </w:rPr>
        <w:t>, ajustam entre si o presente contrato, mediante as seguintes cláusulas e condições</w:t>
      </w:r>
      <w:r w:rsidR="3E19136D" w:rsidRPr="32B998F9">
        <w:rPr>
          <w:sz w:val="24"/>
          <w:szCs w:val="24"/>
        </w:rPr>
        <w:t>:</w:t>
      </w:r>
    </w:p>
    <w:p w14:paraId="5A39BBE3" w14:textId="77777777" w:rsidR="00E9196A" w:rsidRDefault="00E9196A" w:rsidP="32B998F9">
      <w:pPr>
        <w:pStyle w:val="Corpodetexto1"/>
        <w:spacing w:line="360" w:lineRule="auto"/>
        <w:rPr>
          <w:rFonts w:ascii="Times New Roman" w:hAnsi="Times New Roman"/>
          <w:sz w:val="24"/>
          <w:szCs w:val="24"/>
        </w:rPr>
      </w:pPr>
    </w:p>
    <w:p w14:paraId="082CA292" w14:textId="0AD5EC1A" w:rsidR="002F1F8D" w:rsidRDefault="32B998F9" w:rsidP="005547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  <w:r w:rsidRPr="32B998F9">
        <w:rPr>
          <w:b/>
          <w:bCs/>
          <w:sz w:val="24"/>
          <w:szCs w:val="24"/>
        </w:rPr>
        <w:t xml:space="preserve">CLÁUSULA PRIMEIRA – </w:t>
      </w:r>
      <w:r w:rsidR="00364A21">
        <w:rPr>
          <w:b/>
          <w:bCs/>
          <w:sz w:val="24"/>
          <w:szCs w:val="24"/>
        </w:rPr>
        <w:t>DOS REFERENCIAIS ESTRATÉGIOS:</w:t>
      </w:r>
    </w:p>
    <w:p w14:paraId="4BCF469C" w14:textId="77777777" w:rsidR="00373EC3" w:rsidRDefault="00373EC3" w:rsidP="005547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10317882" w14:textId="3B2761A0" w:rsidR="00364A21" w:rsidRDefault="00364A21" w:rsidP="00364A21">
      <w:pPr>
        <w:numPr>
          <w:ilvl w:val="1"/>
          <w:numId w:val="3"/>
        </w:numPr>
        <w:tabs>
          <w:tab w:val="clear" w:pos="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418" w:firstLine="0"/>
        <w:jc w:val="both"/>
        <w:rPr>
          <w:sz w:val="24"/>
          <w:szCs w:val="24"/>
        </w:rPr>
      </w:pPr>
      <w:r w:rsidRPr="62EAA487">
        <w:rPr>
          <w:sz w:val="24"/>
          <w:szCs w:val="24"/>
        </w:rPr>
        <w:t>Balizam o presente Contrato Interno de Gestão</w:t>
      </w:r>
      <w:r>
        <w:rPr>
          <w:sz w:val="24"/>
          <w:szCs w:val="24"/>
        </w:rPr>
        <w:t>:</w:t>
      </w:r>
    </w:p>
    <w:p w14:paraId="54E8D098" w14:textId="21674307" w:rsidR="00364A21" w:rsidRDefault="00364A21" w:rsidP="00364A2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020"/>
        <w:jc w:val="both"/>
        <w:rPr>
          <w:sz w:val="24"/>
          <w:szCs w:val="24"/>
        </w:rPr>
      </w:pPr>
      <w:r w:rsidRPr="32B998F9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32B998F9">
        <w:rPr>
          <w:sz w:val="24"/>
          <w:szCs w:val="24"/>
        </w:rPr>
        <w:t xml:space="preserve">.1) </w:t>
      </w:r>
      <w:r>
        <w:rPr>
          <w:sz w:val="24"/>
          <w:szCs w:val="24"/>
        </w:rPr>
        <w:t>Indicadores estratégicos</w:t>
      </w:r>
      <w:r w:rsidR="001E34FE" w:rsidRPr="001E34FE">
        <w:rPr>
          <w:sz w:val="24"/>
          <w:szCs w:val="24"/>
        </w:rPr>
        <w:t>, alinhamentos ou desdobramentos</w:t>
      </w:r>
      <w:r w:rsidRPr="32B998F9">
        <w:rPr>
          <w:sz w:val="24"/>
          <w:szCs w:val="24"/>
        </w:rPr>
        <w:t xml:space="preserve"> do Plano Estratégico, </w:t>
      </w:r>
      <w:r>
        <w:rPr>
          <w:sz w:val="24"/>
          <w:szCs w:val="24"/>
        </w:rPr>
        <w:t xml:space="preserve">de </w:t>
      </w:r>
      <w:r w:rsidRPr="32B998F9">
        <w:rPr>
          <w:sz w:val="24"/>
          <w:szCs w:val="24"/>
        </w:rPr>
        <w:t>Planos Táticos Setoriais e/ou Políticas Públicas vigentes</w:t>
      </w:r>
      <w:r>
        <w:rPr>
          <w:sz w:val="24"/>
          <w:szCs w:val="24"/>
        </w:rPr>
        <w:t xml:space="preserve"> do Poder Judiciário de Mato Grosso do Sul</w:t>
      </w:r>
      <w:r w:rsidRPr="32B998F9">
        <w:rPr>
          <w:sz w:val="24"/>
          <w:szCs w:val="24"/>
        </w:rPr>
        <w:t>;</w:t>
      </w:r>
    </w:p>
    <w:p w14:paraId="5F633F0C" w14:textId="77777777" w:rsidR="00364A21" w:rsidRDefault="00364A21" w:rsidP="00364A2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020"/>
        <w:jc w:val="both"/>
        <w:rPr>
          <w:sz w:val="24"/>
          <w:szCs w:val="24"/>
        </w:rPr>
      </w:pPr>
    </w:p>
    <w:p w14:paraId="7D4E2D28" w14:textId="3A143A3F" w:rsidR="00364A21" w:rsidRDefault="00364A21" w:rsidP="00364A2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020"/>
        <w:jc w:val="both"/>
        <w:rPr>
          <w:sz w:val="24"/>
          <w:szCs w:val="24"/>
        </w:rPr>
      </w:pPr>
      <w:r w:rsidRPr="62EAA487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62EAA487">
        <w:rPr>
          <w:sz w:val="24"/>
          <w:szCs w:val="24"/>
        </w:rPr>
        <w:t xml:space="preserve">.2) </w:t>
      </w:r>
      <w:r>
        <w:rPr>
          <w:sz w:val="24"/>
          <w:szCs w:val="24"/>
        </w:rPr>
        <w:t xml:space="preserve">Resoluções, Portarias e congêneres provenientes do Conselho </w:t>
      </w:r>
      <w:r w:rsidR="00765944">
        <w:rPr>
          <w:sz w:val="24"/>
          <w:szCs w:val="24"/>
        </w:rPr>
        <w:t>Nacional de Justiça</w:t>
      </w:r>
      <w:r w:rsidR="008C1EBE">
        <w:rPr>
          <w:sz w:val="24"/>
          <w:szCs w:val="24"/>
        </w:rPr>
        <w:t xml:space="preserve"> (CNJ)</w:t>
      </w:r>
      <w:r w:rsidR="00765944">
        <w:rPr>
          <w:sz w:val="24"/>
          <w:szCs w:val="24"/>
        </w:rPr>
        <w:t xml:space="preserve">, com atenção especial a Portaria </w:t>
      </w:r>
      <w:r w:rsidR="008C1EBE">
        <w:rPr>
          <w:sz w:val="24"/>
          <w:szCs w:val="24"/>
        </w:rPr>
        <w:t xml:space="preserve">n° </w:t>
      </w:r>
      <w:r w:rsidR="00552A01" w:rsidRPr="00552A01">
        <w:rPr>
          <w:sz w:val="24"/>
          <w:szCs w:val="24"/>
        </w:rPr>
        <w:t>353</w:t>
      </w:r>
      <w:r w:rsidR="008C1EBE">
        <w:rPr>
          <w:sz w:val="24"/>
          <w:szCs w:val="24"/>
        </w:rPr>
        <w:t xml:space="preserve">, de 04 de dezembro de </w:t>
      </w:r>
      <w:r w:rsidR="00552A01" w:rsidRPr="00552A01">
        <w:rPr>
          <w:sz w:val="24"/>
          <w:szCs w:val="24"/>
        </w:rPr>
        <w:t>2023</w:t>
      </w:r>
      <w:r w:rsidR="008C1EBE">
        <w:rPr>
          <w:sz w:val="24"/>
          <w:szCs w:val="24"/>
        </w:rPr>
        <w:t>,</w:t>
      </w:r>
      <w:r w:rsidR="00765944">
        <w:rPr>
          <w:sz w:val="24"/>
          <w:szCs w:val="24"/>
        </w:rPr>
        <w:t xml:space="preserve"> que regulamenta o Prêmio CNJ de Qualidade</w:t>
      </w:r>
      <w:r w:rsidR="008C1EBE">
        <w:rPr>
          <w:sz w:val="24"/>
          <w:szCs w:val="24"/>
        </w:rPr>
        <w:t xml:space="preserve"> ano 2024</w:t>
      </w:r>
      <w:r w:rsidR="00765944">
        <w:rPr>
          <w:sz w:val="24"/>
          <w:szCs w:val="24"/>
        </w:rPr>
        <w:t>;</w:t>
      </w:r>
    </w:p>
    <w:p w14:paraId="4B1B6328" w14:textId="74B7E519" w:rsidR="00765944" w:rsidRDefault="00765944" w:rsidP="00364A2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020"/>
        <w:jc w:val="both"/>
        <w:rPr>
          <w:sz w:val="24"/>
          <w:szCs w:val="24"/>
        </w:rPr>
      </w:pPr>
    </w:p>
    <w:p w14:paraId="029727FF" w14:textId="2BBE40DF" w:rsidR="00364A21" w:rsidRDefault="00765944" w:rsidP="00364A2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020"/>
        <w:jc w:val="both"/>
        <w:rPr>
          <w:sz w:val="24"/>
          <w:szCs w:val="24"/>
        </w:rPr>
      </w:pPr>
      <w:r w:rsidRPr="62EAA487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62EAA48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62EAA487">
        <w:rPr>
          <w:sz w:val="24"/>
          <w:szCs w:val="24"/>
        </w:rPr>
        <w:t>)</w:t>
      </w:r>
      <w:r>
        <w:rPr>
          <w:sz w:val="24"/>
          <w:szCs w:val="24"/>
        </w:rPr>
        <w:t xml:space="preserve"> A</w:t>
      </w:r>
      <w:r w:rsidR="00364A21" w:rsidRPr="62EAA487">
        <w:rPr>
          <w:sz w:val="24"/>
          <w:szCs w:val="24"/>
        </w:rPr>
        <w:t>s iniciativas estratégicas relacionadas neste contrato</w:t>
      </w:r>
      <w:r>
        <w:rPr>
          <w:sz w:val="24"/>
          <w:szCs w:val="24"/>
        </w:rPr>
        <w:t xml:space="preserve"> devem </w:t>
      </w:r>
      <w:r w:rsidR="00A15F36">
        <w:rPr>
          <w:sz w:val="24"/>
          <w:szCs w:val="24"/>
        </w:rPr>
        <w:t xml:space="preserve">estar </w:t>
      </w:r>
      <w:r>
        <w:rPr>
          <w:sz w:val="24"/>
          <w:szCs w:val="24"/>
        </w:rPr>
        <w:t>alinhadas aos referenciais estratégicos</w:t>
      </w:r>
      <w:r w:rsidR="00364A21" w:rsidRPr="62EAA487">
        <w:rPr>
          <w:sz w:val="24"/>
          <w:szCs w:val="24"/>
        </w:rPr>
        <w:t xml:space="preserve"> </w:t>
      </w:r>
      <w:r>
        <w:rPr>
          <w:sz w:val="24"/>
          <w:szCs w:val="24"/>
        </w:rPr>
        <w:t>e detalhadas de</w:t>
      </w:r>
      <w:r w:rsidR="00364A21" w:rsidRPr="62EAA487">
        <w:rPr>
          <w:sz w:val="24"/>
          <w:szCs w:val="24"/>
        </w:rPr>
        <w:t xml:space="preserve"> forma que seu monitoramento seja capaz de refletir sua execução;</w:t>
      </w:r>
    </w:p>
    <w:p w14:paraId="310B8BDF" w14:textId="77777777" w:rsidR="00765944" w:rsidRDefault="00765944" w:rsidP="00364A21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020"/>
        <w:jc w:val="both"/>
        <w:rPr>
          <w:sz w:val="24"/>
          <w:szCs w:val="24"/>
        </w:rPr>
      </w:pPr>
    </w:p>
    <w:p w14:paraId="7BE60DC4" w14:textId="68866CDE" w:rsidR="00364A21" w:rsidRDefault="00765944" w:rsidP="00765944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020"/>
        <w:jc w:val="both"/>
        <w:rPr>
          <w:sz w:val="24"/>
          <w:szCs w:val="24"/>
        </w:rPr>
      </w:pPr>
      <w:r w:rsidRPr="62EAA487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62EAA487">
        <w:rPr>
          <w:sz w:val="24"/>
          <w:szCs w:val="24"/>
        </w:rPr>
        <w:t>.</w:t>
      </w:r>
      <w:r w:rsidR="00E71C95">
        <w:rPr>
          <w:sz w:val="24"/>
          <w:szCs w:val="24"/>
        </w:rPr>
        <w:t>4</w:t>
      </w:r>
      <w:r w:rsidRPr="62EAA487">
        <w:rPr>
          <w:sz w:val="24"/>
          <w:szCs w:val="24"/>
        </w:rPr>
        <w:t>)</w:t>
      </w:r>
      <w:r w:rsidR="00364A21">
        <w:rPr>
          <w:sz w:val="24"/>
          <w:szCs w:val="24"/>
        </w:rPr>
        <w:t xml:space="preserve"> </w:t>
      </w:r>
      <w:r w:rsidR="00364A21" w:rsidRPr="62EAA487">
        <w:rPr>
          <w:sz w:val="24"/>
          <w:szCs w:val="24"/>
        </w:rPr>
        <w:t xml:space="preserve">Os referenciais utilizados neste contrato estão definidos na tabela </w:t>
      </w:r>
      <w:r>
        <w:rPr>
          <w:sz w:val="24"/>
          <w:szCs w:val="24"/>
        </w:rPr>
        <w:t>1</w:t>
      </w:r>
      <w:r w:rsidR="00364A21" w:rsidRPr="62EAA487">
        <w:rPr>
          <w:sz w:val="24"/>
          <w:szCs w:val="24"/>
        </w:rPr>
        <w:t>.</w:t>
      </w:r>
    </w:p>
    <w:p w14:paraId="5F20E98D" w14:textId="77777777" w:rsidR="00364A21" w:rsidRDefault="00364A21" w:rsidP="005547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W w:w="9528" w:type="dxa"/>
        <w:tblLayout w:type="fixed"/>
        <w:tblLook w:val="04A0" w:firstRow="1" w:lastRow="0" w:firstColumn="1" w:lastColumn="0" w:noHBand="0" w:noVBand="1"/>
      </w:tblPr>
      <w:tblGrid>
        <w:gridCol w:w="1468"/>
        <w:gridCol w:w="4240"/>
        <w:gridCol w:w="3820"/>
      </w:tblGrid>
      <w:tr w:rsidR="002C00A9" w:rsidRPr="002C00A9" w14:paraId="3C2605B3" w14:textId="77777777" w:rsidTr="002C00A9">
        <w:trPr>
          <w:trHeight w:val="259"/>
        </w:trPr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7E60B806" w14:textId="77777777" w:rsidR="002C00A9" w:rsidRPr="002C00A9" w:rsidRDefault="002C00A9" w:rsidP="00D33C0A">
            <w:pPr>
              <w:widowControl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00A9">
              <w:rPr>
                <w:b/>
                <w:sz w:val="22"/>
                <w:szCs w:val="22"/>
              </w:rPr>
              <w:t>Cód. Ref.</w:t>
            </w: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5F80BB88" w14:textId="77777777" w:rsidR="002C00A9" w:rsidRPr="002C00A9" w:rsidRDefault="002C00A9" w:rsidP="00D33C0A">
            <w:pPr>
              <w:widowControl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00A9">
              <w:rPr>
                <w:b/>
                <w:sz w:val="22"/>
                <w:szCs w:val="22"/>
              </w:rPr>
              <w:t>Referencial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752589D7" w14:textId="55B4A5A9" w:rsidR="002C00A9" w:rsidRPr="002C00A9" w:rsidRDefault="002C00A9" w:rsidP="00D33C0A">
            <w:pPr>
              <w:widowControl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Requisito</w:t>
            </w:r>
          </w:p>
        </w:tc>
      </w:tr>
      <w:tr w:rsidR="002C00A9" w:rsidRPr="002C00A9" w14:paraId="609D9808" w14:textId="77777777" w:rsidTr="002C00A9">
        <w:trPr>
          <w:trHeight w:val="519"/>
        </w:trPr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582F7" w14:textId="6ED37983" w:rsidR="002C00A9" w:rsidRPr="002C00A9" w:rsidRDefault="002C00A9" w:rsidP="00D33C0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6DF686" w14:textId="03585577" w:rsidR="002C00A9" w:rsidRPr="002C00A9" w:rsidRDefault="002C00A9" w:rsidP="00D33C0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D6EBA" w14:textId="2221BCE5" w:rsidR="002C00A9" w:rsidRPr="002C00A9" w:rsidRDefault="002C00A9" w:rsidP="002C00A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8DE492B" w14:textId="64D4F163" w:rsidR="00373EC3" w:rsidRDefault="00373EC3" w:rsidP="00373EC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  <w:rPr>
          <w:sz w:val="18"/>
          <w:szCs w:val="18"/>
        </w:rPr>
      </w:pPr>
      <w:r w:rsidRPr="32B998F9">
        <w:rPr>
          <w:sz w:val="18"/>
          <w:szCs w:val="18"/>
        </w:rPr>
        <w:t xml:space="preserve">Tabela </w:t>
      </w:r>
      <w:r>
        <w:rPr>
          <w:sz w:val="18"/>
          <w:szCs w:val="18"/>
        </w:rPr>
        <w:t>1</w:t>
      </w:r>
      <w:r w:rsidRPr="32B998F9">
        <w:rPr>
          <w:sz w:val="18"/>
          <w:szCs w:val="18"/>
        </w:rPr>
        <w:t xml:space="preserve"> – Referenciais</w:t>
      </w:r>
    </w:p>
    <w:p w14:paraId="5355FD61" w14:textId="55421370" w:rsidR="0055474C" w:rsidRDefault="00364A21" w:rsidP="005547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  <w:r w:rsidRPr="32B998F9">
        <w:rPr>
          <w:b/>
          <w:bCs/>
          <w:sz w:val="24"/>
          <w:szCs w:val="24"/>
        </w:rPr>
        <w:lastRenderedPageBreak/>
        <w:t xml:space="preserve">CLÁUSULA SEGUNDA – </w:t>
      </w:r>
      <w:r w:rsidR="0055474C" w:rsidRPr="32B998F9">
        <w:rPr>
          <w:b/>
          <w:bCs/>
          <w:sz w:val="24"/>
          <w:szCs w:val="24"/>
        </w:rPr>
        <w:t>DAS INICIATIVAS ESTRATÉGICAS:</w:t>
      </w:r>
    </w:p>
    <w:p w14:paraId="24E64C27" w14:textId="77777777" w:rsidR="0055474C" w:rsidRDefault="0055474C" w:rsidP="005547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4"/>
          <w:szCs w:val="24"/>
        </w:rPr>
      </w:pPr>
    </w:p>
    <w:p w14:paraId="32044CCF" w14:textId="707B056E" w:rsidR="0055474C" w:rsidRDefault="0055474C" w:rsidP="005547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62EAA48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  </w:t>
      </w:r>
      <w:r w:rsidRPr="62EAA487">
        <w:rPr>
          <w:sz w:val="24"/>
          <w:szCs w:val="24"/>
        </w:rPr>
        <w:t>Trata-se das entregas de iniciativas estratégicas, alinhad</w:t>
      </w:r>
      <w:r w:rsidR="001E34FE">
        <w:rPr>
          <w:sz w:val="24"/>
          <w:szCs w:val="24"/>
        </w:rPr>
        <w:t>a</w:t>
      </w:r>
      <w:r w:rsidRPr="62EAA487">
        <w:rPr>
          <w:sz w:val="24"/>
          <w:szCs w:val="24"/>
        </w:rPr>
        <w:t>s com a estratégia</w:t>
      </w:r>
    </w:p>
    <w:p w14:paraId="6A037677" w14:textId="44784222" w:rsidR="0055474C" w:rsidRDefault="0055474C" w:rsidP="005547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418"/>
        <w:jc w:val="both"/>
        <w:rPr>
          <w:sz w:val="24"/>
          <w:szCs w:val="24"/>
        </w:rPr>
      </w:pPr>
      <w:r w:rsidRPr="62EAA487">
        <w:rPr>
          <w:sz w:val="24"/>
          <w:szCs w:val="24"/>
        </w:rPr>
        <w:t>da administração</w:t>
      </w:r>
      <w:r w:rsidR="00373EC3">
        <w:rPr>
          <w:sz w:val="24"/>
          <w:szCs w:val="24"/>
        </w:rPr>
        <w:t xml:space="preserve"> e com os referenciais estratégicos</w:t>
      </w:r>
      <w:r w:rsidRPr="62EAA487">
        <w:rPr>
          <w:sz w:val="24"/>
          <w:szCs w:val="24"/>
        </w:rPr>
        <w:t>;</w:t>
      </w:r>
    </w:p>
    <w:p w14:paraId="21E4A832" w14:textId="6738AAEB" w:rsidR="0055474C" w:rsidRPr="00425E71" w:rsidRDefault="0055474C" w:rsidP="005547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62EAA48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  </w:t>
      </w:r>
      <w:r w:rsidRPr="62EAA487">
        <w:rPr>
          <w:sz w:val="24"/>
          <w:szCs w:val="24"/>
        </w:rPr>
        <w:t>As iniciativas do presente instrumento encontram-se relacionad</w:t>
      </w:r>
      <w:r w:rsidR="00A15F36">
        <w:rPr>
          <w:sz w:val="24"/>
          <w:szCs w:val="24"/>
        </w:rPr>
        <w:t>a</w:t>
      </w:r>
      <w:bookmarkStart w:id="0" w:name="_GoBack"/>
      <w:bookmarkEnd w:id="0"/>
      <w:r w:rsidRPr="62EAA487">
        <w:rPr>
          <w:sz w:val="24"/>
          <w:szCs w:val="24"/>
        </w:rPr>
        <w:t xml:space="preserve">s na tabela </w:t>
      </w:r>
      <w:r w:rsidR="00373EC3">
        <w:rPr>
          <w:sz w:val="24"/>
          <w:szCs w:val="24"/>
        </w:rPr>
        <w:t>2</w:t>
      </w:r>
      <w:r w:rsidRPr="62EAA487">
        <w:rPr>
          <w:sz w:val="24"/>
          <w:szCs w:val="24"/>
        </w:rPr>
        <w:t xml:space="preserve"> a seguir</w:t>
      </w:r>
      <w:r w:rsidR="00373EC3">
        <w:rPr>
          <w:sz w:val="24"/>
          <w:szCs w:val="24"/>
        </w:rPr>
        <w:t>:</w:t>
      </w:r>
    </w:p>
    <w:p w14:paraId="5C154E65" w14:textId="77777777" w:rsidR="0055474C" w:rsidRDefault="0055474C" w:rsidP="005547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418"/>
        <w:jc w:val="both"/>
        <w:rPr>
          <w:sz w:val="24"/>
          <w:szCs w:val="24"/>
        </w:rPr>
      </w:pPr>
    </w:p>
    <w:tbl>
      <w:tblPr>
        <w:tblStyle w:val="Tabelacomgrade"/>
        <w:tblW w:w="9463" w:type="dxa"/>
        <w:tblLayout w:type="fixed"/>
        <w:tblLook w:val="04A0" w:firstRow="1" w:lastRow="0" w:firstColumn="1" w:lastColumn="0" w:noHBand="0" w:noVBand="1"/>
      </w:tblPr>
      <w:tblGrid>
        <w:gridCol w:w="1064"/>
        <w:gridCol w:w="2685"/>
        <w:gridCol w:w="3608"/>
        <w:gridCol w:w="2106"/>
      </w:tblGrid>
      <w:tr w:rsidR="0055474C" w14:paraId="5B7526EA" w14:textId="77777777" w:rsidTr="008C1FA4">
        <w:tc>
          <w:tcPr>
            <w:tcW w:w="1064" w:type="dxa"/>
            <w:shd w:val="clear" w:color="auto" w:fill="D9D9D9" w:themeFill="background1" w:themeFillShade="D9"/>
          </w:tcPr>
          <w:p w14:paraId="386D566D" w14:textId="77777777" w:rsidR="0055474C" w:rsidRPr="005E4D28" w:rsidRDefault="0055474C" w:rsidP="008C1FA4">
            <w:pPr>
              <w:widowControl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4D28">
              <w:rPr>
                <w:b/>
                <w:sz w:val="22"/>
                <w:szCs w:val="22"/>
              </w:rPr>
              <w:t>Id. Ref.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5599765A" w14:textId="77777777" w:rsidR="0055474C" w:rsidRPr="005E4D28" w:rsidRDefault="0055474C" w:rsidP="008C1FA4">
            <w:pPr>
              <w:widowControl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4D28">
              <w:rPr>
                <w:b/>
                <w:sz w:val="22"/>
                <w:szCs w:val="22"/>
              </w:rPr>
              <w:t>Iniciativas</w:t>
            </w:r>
          </w:p>
        </w:tc>
        <w:tc>
          <w:tcPr>
            <w:tcW w:w="3608" w:type="dxa"/>
            <w:shd w:val="clear" w:color="auto" w:fill="D9D9D9" w:themeFill="background1" w:themeFillShade="D9"/>
          </w:tcPr>
          <w:p w14:paraId="7B5E43F7" w14:textId="77777777" w:rsidR="0055474C" w:rsidRPr="005E4D28" w:rsidRDefault="0055474C" w:rsidP="008C1FA4">
            <w:pPr>
              <w:widowControl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4D28">
              <w:rPr>
                <w:b/>
                <w:sz w:val="22"/>
                <w:szCs w:val="22"/>
              </w:rPr>
              <w:t>Entregas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6A6262CC" w14:textId="77777777" w:rsidR="0055474C" w:rsidRPr="005E4D28" w:rsidRDefault="0055474C" w:rsidP="008C1FA4">
            <w:pPr>
              <w:widowControl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4D28">
              <w:rPr>
                <w:b/>
                <w:sz w:val="22"/>
                <w:szCs w:val="22"/>
              </w:rPr>
              <w:t>Prazo</w:t>
            </w:r>
          </w:p>
        </w:tc>
      </w:tr>
      <w:tr w:rsidR="0055474C" w14:paraId="26FDE9CF" w14:textId="77777777" w:rsidTr="008C1FA4">
        <w:tc>
          <w:tcPr>
            <w:tcW w:w="1064" w:type="dxa"/>
            <w:vMerge w:val="restart"/>
          </w:tcPr>
          <w:p w14:paraId="3862D40C" w14:textId="77777777" w:rsidR="0055474C" w:rsidRDefault="0055474C" w:rsidP="008C1FA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85" w:type="dxa"/>
            <w:vMerge w:val="restart"/>
          </w:tcPr>
          <w:p w14:paraId="426D9F8F" w14:textId="77777777" w:rsidR="0055474C" w:rsidRDefault="0055474C" w:rsidP="008C1FA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8" w:type="dxa"/>
          </w:tcPr>
          <w:p w14:paraId="028F0A91" w14:textId="77777777" w:rsidR="0055474C" w:rsidRDefault="0055474C" w:rsidP="008C1FA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14:paraId="44951971" w14:textId="77777777" w:rsidR="0055474C" w:rsidRDefault="0055474C" w:rsidP="008C1FA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5474C" w14:paraId="72FA0F60" w14:textId="77777777" w:rsidTr="008C1FA4">
        <w:tc>
          <w:tcPr>
            <w:tcW w:w="1064" w:type="dxa"/>
            <w:vMerge/>
          </w:tcPr>
          <w:p w14:paraId="75FF67F0" w14:textId="77777777" w:rsidR="0055474C" w:rsidRDefault="0055474C" w:rsidP="008C1FA4">
            <w:pPr>
              <w:widowControl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5" w:type="dxa"/>
            <w:vMerge/>
          </w:tcPr>
          <w:p w14:paraId="624355CD" w14:textId="77777777" w:rsidR="0055474C" w:rsidRDefault="0055474C" w:rsidP="008C1FA4">
            <w:pPr>
              <w:widowControl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</w:tcPr>
          <w:p w14:paraId="4C3F7DCD" w14:textId="77777777" w:rsidR="0055474C" w:rsidRDefault="0055474C" w:rsidP="008C1FA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14:paraId="3ACA03A1" w14:textId="77777777" w:rsidR="0055474C" w:rsidRDefault="0055474C" w:rsidP="008C1FA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5474C" w14:paraId="22934E18" w14:textId="77777777" w:rsidTr="008C1FA4">
        <w:trPr>
          <w:trHeight w:val="243"/>
        </w:trPr>
        <w:tc>
          <w:tcPr>
            <w:tcW w:w="1064" w:type="dxa"/>
            <w:vMerge w:val="restart"/>
          </w:tcPr>
          <w:p w14:paraId="7E2CD88C" w14:textId="77777777" w:rsidR="0055474C" w:rsidRDefault="0055474C" w:rsidP="008C1FA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85" w:type="dxa"/>
            <w:vMerge w:val="restart"/>
          </w:tcPr>
          <w:p w14:paraId="197C6AAC" w14:textId="77777777" w:rsidR="0055474C" w:rsidRDefault="0055474C" w:rsidP="008C1FA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8" w:type="dxa"/>
          </w:tcPr>
          <w:p w14:paraId="55150D0B" w14:textId="77777777" w:rsidR="0055474C" w:rsidRDefault="0055474C" w:rsidP="008C1FA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14:paraId="23A2408E" w14:textId="77777777" w:rsidR="0055474C" w:rsidRDefault="0055474C" w:rsidP="008C1FA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5474C" w14:paraId="096584CC" w14:textId="77777777" w:rsidTr="008C1FA4">
        <w:trPr>
          <w:trHeight w:val="233"/>
        </w:trPr>
        <w:tc>
          <w:tcPr>
            <w:tcW w:w="1064" w:type="dxa"/>
            <w:vMerge/>
          </w:tcPr>
          <w:p w14:paraId="0827C5A4" w14:textId="77777777" w:rsidR="0055474C" w:rsidRDefault="0055474C" w:rsidP="008C1FA4">
            <w:pPr>
              <w:widowControl w:val="0"/>
            </w:pPr>
          </w:p>
        </w:tc>
        <w:tc>
          <w:tcPr>
            <w:tcW w:w="2685" w:type="dxa"/>
            <w:vMerge/>
          </w:tcPr>
          <w:p w14:paraId="78D5CCA9" w14:textId="77777777" w:rsidR="0055474C" w:rsidRDefault="0055474C" w:rsidP="008C1FA4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3608" w:type="dxa"/>
          </w:tcPr>
          <w:p w14:paraId="3D19766A" w14:textId="77777777" w:rsidR="0055474C" w:rsidRDefault="0055474C" w:rsidP="008C1FA4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14:paraId="14E0A6A3" w14:textId="77777777" w:rsidR="0055474C" w:rsidRDefault="0055474C" w:rsidP="008C1FA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6A447D3" w14:textId="6EEBC727" w:rsidR="0055474C" w:rsidRDefault="0055474C" w:rsidP="0055474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  <w:rPr>
          <w:sz w:val="18"/>
          <w:szCs w:val="18"/>
        </w:rPr>
      </w:pPr>
      <w:r w:rsidRPr="32B998F9">
        <w:rPr>
          <w:sz w:val="18"/>
          <w:szCs w:val="18"/>
        </w:rPr>
        <w:t xml:space="preserve">Tabela </w:t>
      </w:r>
      <w:r w:rsidR="00373EC3">
        <w:rPr>
          <w:sz w:val="18"/>
          <w:szCs w:val="18"/>
        </w:rPr>
        <w:t>2</w:t>
      </w:r>
      <w:r w:rsidRPr="32B998F9">
        <w:rPr>
          <w:sz w:val="18"/>
          <w:szCs w:val="18"/>
        </w:rPr>
        <w:t xml:space="preserve"> – Iniciativas Estratégicas e suas entregas</w:t>
      </w:r>
    </w:p>
    <w:p w14:paraId="1E54CF81" w14:textId="77777777" w:rsidR="0055474C" w:rsidRDefault="0055474C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17FCABC2" w14:textId="77777777" w:rsidR="0055474C" w:rsidRDefault="0055474C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4F862B97" w14:textId="60361069" w:rsidR="00E9196A" w:rsidRDefault="00373EC3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  <w:r w:rsidRPr="32B998F9">
        <w:rPr>
          <w:b/>
          <w:bCs/>
          <w:sz w:val="24"/>
          <w:szCs w:val="24"/>
        </w:rPr>
        <w:t xml:space="preserve">CLÁUSULA TERCEIRA - </w:t>
      </w:r>
      <w:r w:rsidR="32B998F9" w:rsidRPr="32B998F9">
        <w:rPr>
          <w:b/>
          <w:bCs/>
          <w:sz w:val="24"/>
          <w:szCs w:val="24"/>
        </w:rPr>
        <w:t>DOS INDICADORES DE DESEMPENHO:</w:t>
      </w:r>
    </w:p>
    <w:p w14:paraId="41C8F396" w14:textId="77777777" w:rsidR="00E9196A" w:rsidRDefault="00E9196A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4"/>
          <w:szCs w:val="24"/>
        </w:rPr>
      </w:pPr>
    </w:p>
    <w:p w14:paraId="7632AAE9" w14:textId="625D03B2" w:rsidR="00E9196A" w:rsidRDefault="006A0A3A" w:rsidP="00425E71">
      <w:pPr>
        <w:numPr>
          <w:ilvl w:val="1"/>
          <w:numId w:val="3"/>
        </w:numPr>
        <w:tabs>
          <w:tab w:val="clear" w:pos="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418" w:firstLine="0"/>
        <w:jc w:val="both"/>
        <w:rPr>
          <w:sz w:val="24"/>
          <w:szCs w:val="24"/>
        </w:rPr>
      </w:pPr>
      <w:r w:rsidRPr="006A0A3A">
        <w:rPr>
          <w:sz w:val="24"/>
          <w:szCs w:val="24"/>
        </w:rPr>
        <w:t>Os indicadores de desempenho mensuram e avaliam a eficácia das ações planejadas neste contrato</w:t>
      </w:r>
      <w:r w:rsidR="32B998F9" w:rsidRPr="32B998F9">
        <w:rPr>
          <w:sz w:val="24"/>
          <w:szCs w:val="24"/>
        </w:rPr>
        <w:t>, por meio de resultados metrificados (resultado e meta). Traduzem as condições-alvo desejadas para avanço institucional e definem o foco sobre o qual a Unidade Gestora deve atuar;</w:t>
      </w:r>
    </w:p>
    <w:p w14:paraId="0D999ED9" w14:textId="396B1647" w:rsidR="00E9196A" w:rsidRDefault="32B998F9" w:rsidP="00425E71">
      <w:pPr>
        <w:numPr>
          <w:ilvl w:val="1"/>
          <w:numId w:val="3"/>
        </w:numPr>
        <w:tabs>
          <w:tab w:val="clear" w:pos="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418" w:firstLine="0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Os indicadores de desempenho do presente instrumento encontram-se relacionados na tabela </w:t>
      </w:r>
      <w:r w:rsidR="00373EC3">
        <w:rPr>
          <w:sz w:val="24"/>
          <w:szCs w:val="24"/>
        </w:rPr>
        <w:t>3</w:t>
      </w:r>
      <w:r w:rsidRPr="62EAA487">
        <w:rPr>
          <w:sz w:val="24"/>
          <w:szCs w:val="24"/>
        </w:rPr>
        <w:t xml:space="preserve"> a seguir, observados os critérios descritos no item 1.</w:t>
      </w:r>
      <w:r w:rsidR="00373EC3">
        <w:rPr>
          <w:sz w:val="24"/>
          <w:szCs w:val="24"/>
        </w:rPr>
        <w:t>1</w:t>
      </w:r>
      <w:r w:rsidRPr="62EAA487">
        <w:rPr>
          <w:sz w:val="24"/>
          <w:szCs w:val="24"/>
        </w:rPr>
        <w:t>;</w:t>
      </w:r>
    </w:p>
    <w:p w14:paraId="29C02DDE" w14:textId="67200913" w:rsidR="62EAA487" w:rsidRDefault="62EAA487" w:rsidP="62EAA487">
      <w:pPr>
        <w:tabs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4"/>
          <w:szCs w:val="24"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854"/>
        <w:gridCol w:w="4074"/>
        <w:gridCol w:w="3573"/>
      </w:tblGrid>
      <w:tr w:rsidR="00E9196A" w14:paraId="1F978977" w14:textId="77777777" w:rsidTr="005E4D28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0213C7B8" w14:textId="77777777" w:rsidR="00E9196A" w:rsidRPr="005E4D28" w:rsidRDefault="32B998F9" w:rsidP="32B998F9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4D28">
              <w:rPr>
                <w:b/>
              </w:rPr>
              <w:t>Cód</w:t>
            </w:r>
            <w:r w:rsidRPr="005E4D28">
              <w:rPr>
                <w:b/>
                <w:sz w:val="22"/>
                <w:szCs w:val="22"/>
              </w:rPr>
              <w:t>.</w:t>
            </w:r>
          </w:p>
          <w:p w14:paraId="6D49E38D" w14:textId="77777777" w:rsidR="00E9196A" w:rsidRPr="005E4D28" w:rsidRDefault="32B998F9" w:rsidP="32B998F9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E4D28">
              <w:rPr>
                <w:b/>
                <w:sz w:val="18"/>
                <w:szCs w:val="18"/>
              </w:rPr>
              <w:t>Iniciativa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639761E4" w14:textId="77777777" w:rsidR="00E9196A" w:rsidRPr="005E4D28" w:rsidRDefault="32B998F9" w:rsidP="32B998F9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center"/>
              <w:rPr>
                <w:b/>
              </w:rPr>
            </w:pPr>
            <w:r w:rsidRPr="005E4D28">
              <w:rPr>
                <w:b/>
              </w:rPr>
              <w:t>Cód. Ref.</w:t>
            </w: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7C49C82" w14:textId="77777777" w:rsidR="00E9196A" w:rsidRPr="005E4D28" w:rsidRDefault="32B998F9" w:rsidP="32B998F9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E4D28">
              <w:rPr>
                <w:b/>
                <w:sz w:val="22"/>
                <w:szCs w:val="22"/>
              </w:rPr>
              <w:t>Indicador de Desempenho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5EAF75E" w14:textId="77777777" w:rsidR="00E9196A" w:rsidRPr="005E4D28" w:rsidRDefault="32B998F9" w:rsidP="32B998F9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4D28">
              <w:rPr>
                <w:b/>
                <w:sz w:val="22"/>
                <w:szCs w:val="22"/>
              </w:rPr>
              <w:t>Meta</w:t>
            </w:r>
          </w:p>
        </w:tc>
      </w:tr>
      <w:tr w:rsidR="00E9196A" w14:paraId="4333428C" w14:textId="77777777" w:rsidTr="005E4D28">
        <w:trPr>
          <w:trHeight w:val="419"/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2C6EFC" w14:textId="0C4FDD7E" w:rsidR="4DB5890C" w:rsidRDefault="4DB5890C" w:rsidP="32B998F9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86A221" w14:textId="59B4E8B2" w:rsidR="4DB5890C" w:rsidRDefault="4DB5890C" w:rsidP="32B998F9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BB44F" w14:textId="0CC4170C" w:rsidR="4DB5890C" w:rsidRDefault="4DB5890C" w:rsidP="32B998F9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0A7AF1" w14:textId="0D122939" w:rsidR="4DB5890C" w:rsidRDefault="4DB5890C" w:rsidP="32B998F9">
            <w:p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57A43E0" w14:textId="7E2340CC" w:rsidR="00E9196A" w:rsidRDefault="3897ABEF" w:rsidP="32B998F9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  <w:rPr>
          <w:sz w:val="18"/>
          <w:szCs w:val="18"/>
        </w:rPr>
      </w:pPr>
      <w:r w:rsidRPr="32B998F9">
        <w:rPr>
          <w:sz w:val="18"/>
          <w:szCs w:val="18"/>
        </w:rPr>
        <w:t xml:space="preserve">Tabela </w:t>
      </w:r>
      <w:r w:rsidR="00373EC3">
        <w:rPr>
          <w:sz w:val="18"/>
          <w:szCs w:val="18"/>
        </w:rPr>
        <w:t>3</w:t>
      </w:r>
      <w:r w:rsidRPr="32B998F9">
        <w:rPr>
          <w:sz w:val="18"/>
          <w:szCs w:val="18"/>
        </w:rPr>
        <w:t xml:space="preserve"> – Indicadores de Desempenho</w:t>
      </w:r>
    </w:p>
    <w:p w14:paraId="60061E4C" w14:textId="77777777" w:rsidR="00E9196A" w:rsidRDefault="00E9196A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  <w:rPr>
          <w:sz w:val="22"/>
          <w:szCs w:val="22"/>
        </w:rPr>
      </w:pPr>
    </w:p>
    <w:p w14:paraId="53E6D578" w14:textId="17B2D56F" w:rsidR="62EAA487" w:rsidRDefault="62EAA487" w:rsidP="62EAA48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20BD9A1A" w14:textId="77777777" w:rsidR="00E9196A" w:rsidRDefault="00E9196A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rPr>
          <w:b/>
          <w:bCs/>
          <w:sz w:val="18"/>
          <w:szCs w:val="18"/>
        </w:rPr>
      </w:pPr>
    </w:p>
    <w:p w14:paraId="0C136CF1" w14:textId="77777777" w:rsidR="00E9196A" w:rsidRDefault="00E9196A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71104F58" w14:textId="45413D7A" w:rsidR="62EAA487" w:rsidRDefault="62EAA487" w:rsidP="62EAA48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305A45D2" w14:textId="2DFE877D" w:rsidR="00E9196A" w:rsidRDefault="32B998F9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center"/>
        <w:rPr>
          <w:b/>
          <w:bCs/>
          <w:sz w:val="24"/>
          <w:szCs w:val="24"/>
        </w:rPr>
      </w:pPr>
      <w:r w:rsidRPr="32B998F9">
        <w:rPr>
          <w:b/>
          <w:bCs/>
          <w:sz w:val="24"/>
          <w:szCs w:val="24"/>
        </w:rPr>
        <w:t xml:space="preserve">CLÁUSULA </w:t>
      </w:r>
      <w:r w:rsidR="00373EC3">
        <w:rPr>
          <w:b/>
          <w:bCs/>
          <w:sz w:val="24"/>
          <w:szCs w:val="24"/>
        </w:rPr>
        <w:t>QUARTA</w:t>
      </w:r>
      <w:r w:rsidRPr="32B998F9">
        <w:rPr>
          <w:b/>
          <w:bCs/>
          <w:sz w:val="24"/>
          <w:szCs w:val="24"/>
        </w:rPr>
        <w:t xml:space="preserve"> - DO PRAZO:</w:t>
      </w:r>
    </w:p>
    <w:p w14:paraId="0A392C6A" w14:textId="77777777" w:rsidR="00E9196A" w:rsidRDefault="00E9196A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both"/>
        <w:rPr>
          <w:sz w:val="24"/>
          <w:szCs w:val="24"/>
        </w:rPr>
      </w:pPr>
    </w:p>
    <w:p w14:paraId="5CEDCABC" w14:textId="30DE3402" w:rsidR="00E9196A" w:rsidRDefault="32B998F9" w:rsidP="00D625D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firstLine="1418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3.1) </w:t>
      </w:r>
      <w:r w:rsidR="00D625D3">
        <w:rPr>
          <w:sz w:val="24"/>
          <w:szCs w:val="24"/>
        </w:rPr>
        <w:t xml:space="preserve">       </w:t>
      </w:r>
      <w:r w:rsidRPr="62EAA487">
        <w:rPr>
          <w:sz w:val="24"/>
          <w:szCs w:val="24"/>
        </w:rPr>
        <w:t>O presente contrato terá vigência até o dia 31.01.202</w:t>
      </w:r>
      <w:r w:rsidR="001E34FE">
        <w:rPr>
          <w:sz w:val="24"/>
          <w:szCs w:val="24"/>
        </w:rPr>
        <w:t>5</w:t>
      </w:r>
      <w:r w:rsidRPr="62EAA487">
        <w:rPr>
          <w:sz w:val="24"/>
          <w:szCs w:val="24"/>
        </w:rPr>
        <w:t>, iniciando-se a partir</w:t>
      </w:r>
    </w:p>
    <w:p w14:paraId="4A3B4133" w14:textId="5BA92938" w:rsidR="00E9196A" w:rsidRDefault="32B998F9" w:rsidP="62EAA48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 </w:t>
      </w:r>
      <w:r w:rsidR="39BEE603" w:rsidRPr="62EAA487">
        <w:rPr>
          <w:sz w:val="24"/>
          <w:szCs w:val="24"/>
        </w:rPr>
        <w:t xml:space="preserve">  </w:t>
      </w:r>
      <w:r w:rsidR="34FF57CA" w:rsidRPr="62EAA487">
        <w:rPr>
          <w:sz w:val="24"/>
          <w:szCs w:val="24"/>
        </w:rPr>
        <w:t xml:space="preserve">                     </w:t>
      </w:r>
      <w:r w:rsidRPr="62EAA487">
        <w:rPr>
          <w:sz w:val="24"/>
          <w:szCs w:val="24"/>
        </w:rPr>
        <w:t>da</w:t>
      </w:r>
      <w:r w:rsidR="3B4F4B09" w:rsidRPr="62EAA487">
        <w:rPr>
          <w:sz w:val="24"/>
          <w:szCs w:val="24"/>
        </w:rPr>
        <w:t xml:space="preserve"> </w:t>
      </w:r>
      <w:r w:rsidR="3C8B9F23" w:rsidRPr="62EAA487">
        <w:rPr>
          <w:sz w:val="24"/>
          <w:szCs w:val="24"/>
        </w:rPr>
        <w:t>d</w:t>
      </w:r>
      <w:r w:rsidRPr="62EAA487">
        <w:rPr>
          <w:sz w:val="24"/>
          <w:szCs w:val="24"/>
        </w:rPr>
        <w:t xml:space="preserve">ata de sua assinatura. </w:t>
      </w:r>
    </w:p>
    <w:p w14:paraId="185B3EEA" w14:textId="505D01EA" w:rsidR="32B998F9" w:rsidRDefault="32B998F9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73C820A1" w14:textId="43435B71" w:rsidR="62EAA487" w:rsidRDefault="62EAA487" w:rsidP="62EAA48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446B25E9" w14:textId="393C2764" w:rsidR="00E9196A" w:rsidRDefault="32B998F9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  <w:r w:rsidRPr="32B998F9">
        <w:rPr>
          <w:b/>
          <w:bCs/>
          <w:sz w:val="24"/>
          <w:szCs w:val="24"/>
        </w:rPr>
        <w:t xml:space="preserve">CLÁUSULA </w:t>
      </w:r>
      <w:r w:rsidR="00373EC3">
        <w:rPr>
          <w:b/>
          <w:bCs/>
          <w:sz w:val="24"/>
          <w:szCs w:val="24"/>
        </w:rPr>
        <w:t>QUINTA</w:t>
      </w:r>
      <w:r w:rsidRPr="32B998F9">
        <w:rPr>
          <w:b/>
          <w:bCs/>
          <w:sz w:val="24"/>
          <w:szCs w:val="24"/>
        </w:rPr>
        <w:t xml:space="preserve"> – DO MONITORAMENTO</w:t>
      </w:r>
    </w:p>
    <w:p w14:paraId="68F21D90" w14:textId="77777777" w:rsidR="00E9196A" w:rsidRDefault="00E9196A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b/>
          <w:bCs/>
          <w:sz w:val="24"/>
          <w:szCs w:val="24"/>
        </w:rPr>
      </w:pPr>
    </w:p>
    <w:p w14:paraId="2FD82237" w14:textId="5110B653" w:rsidR="00E9196A" w:rsidRDefault="32B998F9" w:rsidP="00D625D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firstLine="1418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4.1) </w:t>
      </w:r>
      <w:r w:rsidR="005E4D28">
        <w:rPr>
          <w:sz w:val="24"/>
          <w:szCs w:val="24"/>
        </w:rPr>
        <w:t xml:space="preserve">     </w:t>
      </w:r>
      <w:r w:rsidRPr="62EAA487">
        <w:rPr>
          <w:sz w:val="24"/>
          <w:szCs w:val="24"/>
        </w:rPr>
        <w:t xml:space="preserve">O monitoramento do Contrato </w:t>
      </w:r>
      <w:r w:rsidR="22D110E7" w:rsidRPr="62EAA487">
        <w:rPr>
          <w:sz w:val="24"/>
          <w:szCs w:val="24"/>
        </w:rPr>
        <w:t xml:space="preserve">Interno </w:t>
      </w:r>
      <w:r w:rsidRPr="62EAA487">
        <w:rPr>
          <w:sz w:val="24"/>
          <w:szCs w:val="24"/>
        </w:rPr>
        <w:t xml:space="preserve">de Gestão </w:t>
      </w:r>
      <w:r w:rsidR="001E34FE">
        <w:rPr>
          <w:sz w:val="24"/>
          <w:szCs w:val="24"/>
        </w:rPr>
        <w:t>será realizado</w:t>
      </w:r>
      <w:r w:rsidRPr="62EAA487">
        <w:rPr>
          <w:sz w:val="24"/>
          <w:szCs w:val="24"/>
        </w:rPr>
        <w:t xml:space="preserve"> em 2 (dois) níveis:</w:t>
      </w:r>
    </w:p>
    <w:p w14:paraId="3D41697C" w14:textId="26FCEAE9" w:rsidR="00E9196A" w:rsidRDefault="32B998F9" w:rsidP="00D625D3">
      <w:pPr>
        <w:numPr>
          <w:ilvl w:val="2"/>
          <w:numId w:val="2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552" w:hanging="284"/>
        <w:jc w:val="both"/>
        <w:rPr>
          <w:sz w:val="24"/>
          <w:szCs w:val="24"/>
        </w:rPr>
      </w:pPr>
      <w:r w:rsidRPr="32B998F9">
        <w:rPr>
          <w:sz w:val="24"/>
          <w:szCs w:val="24"/>
        </w:rPr>
        <w:t>Setorial</w:t>
      </w:r>
      <w:r w:rsidR="006A0A3A">
        <w:rPr>
          <w:sz w:val="24"/>
          <w:szCs w:val="24"/>
        </w:rPr>
        <w:t>,</w:t>
      </w:r>
      <w:r w:rsidR="006A0A3A" w:rsidRPr="006A0A3A">
        <w:rPr>
          <w:sz w:val="24"/>
          <w:szCs w:val="24"/>
        </w:rPr>
        <w:t xml:space="preserve"> através da Reunião de Gestã</w:t>
      </w:r>
      <w:r w:rsidR="006A0A3A">
        <w:rPr>
          <w:sz w:val="24"/>
          <w:szCs w:val="24"/>
        </w:rPr>
        <w:t>o,</w:t>
      </w:r>
    </w:p>
    <w:p w14:paraId="209C5C2C" w14:textId="2BB572C8" w:rsidR="00E9196A" w:rsidRDefault="32B998F9" w:rsidP="32B998F9">
      <w:pPr>
        <w:numPr>
          <w:ilvl w:val="2"/>
          <w:numId w:val="2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552"/>
        <w:jc w:val="both"/>
        <w:rPr>
          <w:sz w:val="24"/>
          <w:szCs w:val="24"/>
        </w:rPr>
      </w:pPr>
      <w:r w:rsidRPr="32B998F9">
        <w:rPr>
          <w:sz w:val="24"/>
          <w:szCs w:val="24"/>
        </w:rPr>
        <w:t>Estratégic</w:t>
      </w:r>
      <w:r w:rsidR="006A0A3A">
        <w:rPr>
          <w:sz w:val="24"/>
          <w:szCs w:val="24"/>
        </w:rPr>
        <w:t xml:space="preserve">o, </w:t>
      </w:r>
      <w:r w:rsidR="006A0A3A" w:rsidRPr="006A0A3A">
        <w:rPr>
          <w:sz w:val="24"/>
          <w:szCs w:val="24"/>
        </w:rPr>
        <w:t>através da Reunião de Avaliação da Estratégia (RAE)</w:t>
      </w:r>
      <w:r w:rsidRPr="32B998F9">
        <w:rPr>
          <w:sz w:val="24"/>
          <w:szCs w:val="24"/>
        </w:rPr>
        <w:t>, de acordo com calendário definido pelo comitê de Gestão Estratégica, por meio da Assessoria de Planejamento;</w:t>
      </w:r>
    </w:p>
    <w:p w14:paraId="28660707" w14:textId="75D2A807" w:rsidR="00E9196A" w:rsidRDefault="00D625D3" w:rsidP="00D625D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32B998F9" w:rsidRPr="62EAA487">
        <w:rPr>
          <w:sz w:val="24"/>
          <w:szCs w:val="24"/>
        </w:rPr>
        <w:t xml:space="preserve">4.2) </w:t>
      </w:r>
      <w:r>
        <w:rPr>
          <w:sz w:val="24"/>
          <w:szCs w:val="24"/>
        </w:rPr>
        <w:t xml:space="preserve">       </w:t>
      </w:r>
      <w:r w:rsidR="32B998F9" w:rsidRPr="62EAA487">
        <w:rPr>
          <w:sz w:val="24"/>
          <w:szCs w:val="24"/>
        </w:rPr>
        <w:t>Calendário:</w:t>
      </w:r>
    </w:p>
    <w:p w14:paraId="60FA3E9D" w14:textId="444160A4" w:rsidR="00E9196A" w:rsidRDefault="32B998F9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730" w:firstLine="538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I. Reunião de Gestão Contratual - RGP, com periodicidade </w:t>
      </w:r>
      <w:r w:rsidR="00373EC3">
        <w:rPr>
          <w:sz w:val="24"/>
          <w:szCs w:val="24"/>
        </w:rPr>
        <w:t>bimestral</w:t>
      </w:r>
      <w:r w:rsidR="5B06ABC8" w:rsidRPr="62EAA487">
        <w:rPr>
          <w:sz w:val="24"/>
          <w:szCs w:val="24"/>
        </w:rPr>
        <w:t>;</w:t>
      </w:r>
    </w:p>
    <w:p w14:paraId="2E1DE9BE" w14:textId="1AAB1DEE" w:rsidR="00E9196A" w:rsidRDefault="32B998F9" w:rsidP="62EAA48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730" w:firstLine="538"/>
        <w:jc w:val="both"/>
        <w:rPr>
          <w:sz w:val="24"/>
          <w:szCs w:val="24"/>
        </w:rPr>
      </w:pPr>
      <w:r w:rsidRPr="62EAA487">
        <w:rPr>
          <w:sz w:val="24"/>
          <w:szCs w:val="24"/>
        </w:rPr>
        <w:t>II. Reunião de Avaliação da Estratégia - RAE, com periodicidade</w:t>
      </w:r>
    </w:p>
    <w:p w14:paraId="1D41A1F4" w14:textId="69719713" w:rsidR="00E9196A" w:rsidRDefault="00373EC3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730" w:firstLine="538"/>
        <w:jc w:val="both"/>
        <w:rPr>
          <w:sz w:val="24"/>
          <w:szCs w:val="24"/>
        </w:rPr>
      </w:pPr>
      <w:r>
        <w:rPr>
          <w:sz w:val="24"/>
          <w:szCs w:val="24"/>
        </w:rPr>
        <w:t>quadrimestral</w:t>
      </w:r>
      <w:r w:rsidR="32B998F9" w:rsidRPr="62EAA487">
        <w:rPr>
          <w:sz w:val="24"/>
          <w:szCs w:val="24"/>
        </w:rPr>
        <w:t>.</w:t>
      </w:r>
    </w:p>
    <w:p w14:paraId="13C326F3" w14:textId="3AB23FC8" w:rsidR="00E9196A" w:rsidRDefault="00E9196A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4"/>
          <w:szCs w:val="24"/>
        </w:rPr>
      </w:pPr>
    </w:p>
    <w:p w14:paraId="6345AF80" w14:textId="77777777" w:rsidR="00D625D3" w:rsidRDefault="00D625D3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4"/>
          <w:szCs w:val="24"/>
        </w:rPr>
      </w:pPr>
    </w:p>
    <w:p w14:paraId="55C07262" w14:textId="46C9B185" w:rsidR="00E9196A" w:rsidRDefault="3897ABEF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  <w:r w:rsidRPr="32B998F9">
        <w:rPr>
          <w:b/>
          <w:bCs/>
          <w:sz w:val="24"/>
          <w:szCs w:val="24"/>
        </w:rPr>
        <w:t xml:space="preserve">CLÁUSULA </w:t>
      </w:r>
      <w:r w:rsidR="00373EC3">
        <w:rPr>
          <w:b/>
          <w:bCs/>
          <w:sz w:val="24"/>
          <w:szCs w:val="24"/>
        </w:rPr>
        <w:t>SEXTA</w:t>
      </w:r>
      <w:r w:rsidRPr="32B998F9">
        <w:rPr>
          <w:b/>
          <w:bCs/>
          <w:sz w:val="24"/>
          <w:szCs w:val="24"/>
        </w:rPr>
        <w:t>– DA AVALIAÇÃO:</w:t>
      </w:r>
    </w:p>
    <w:p w14:paraId="6F3C5829" w14:textId="62686AAA" w:rsidR="4DB5890C" w:rsidRDefault="4DB5890C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75F8952" w14:textId="626AD001" w:rsidR="00E9196A" w:rsidRDefault="32B998F9" w:rsidP="00D625D3">
      <w:pPr>
        <w:tabs>
          <w:tab w:val="left" w:pos="567"/>
          <w:tab w:val="left" w:pos="1134"/>
        </w:tabs>
        <w:spacing w:line="360" w:lineRule="auto"/>
        <w:ind w:left="1276" w:firstLine="142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5.1) </w:t>
      </w:r>
      <w:r w:rsidR="00D625D3">
        <w:rPr>
          <w:sz w:val="24"/>
          <w:szCs w:val="24"/>
        </w:rPr>
        <w:t xml:space="preserve">       </w:t>
      </w:r>
      <w:r w:rsidRPr="62EAA487">
        <w:rPr>
          <w:sz w:val="24"/>
          <w:szCs w:val="24"/>
        </w:rPr>
        <w:t xml:space="preserve">A avaliação do Contrato </w:t>
      </w:r>
      <w:r w:rsidR="04D71AB7" w:rsidRPr="62EAA487">
        <w:rPr>
          <w:sz w:val="24"/>
          <w:szCs w:val="24"/>
        </w:rPr>
        <w:t xml:space="preserve">Interno </w:t>
      </w:r>
      <w:r w:rsidRPr="62EAA487">
        <w:rPr>
          <w:sz w:val="24"/>
          <w:szCs w:val="24"/>
        </w:rPr>
        <w:t>de Gestão somente considerará as entregas</w:t>
      </w:r>
    </w:p>
    <w:p w14:paraId="7712E18B" w14:textId="42AC26FD" w:rsidR="00D625D3" w:rsidRDefault="32B998F9" w:rsidP="00D625D3">
      <w:pPr>
        <w:tabs>
          <w:tab w:val="left" w:pos="567"/>
          <w:tab w:val="left" w:pos="1134"/>
        </w:tabs>
        <w:spacing w:line="360" w:lineRule="auto"/>
        <w:ind w:left="1276" w:firstLine="142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 realizadas até</w:t>
      </w:r>
      <w:r w:rsidR="5A6877AB" w:rsidRPr="62EAA487">
        <w:rPr>
          <w:sz w:val="24"/>
          <w:szCs w:val="24"/>
        </w:rPr>
        <w:t xml:space="preserve"> </w:t>
      </w:r>
      <w:r w:rsidRPr="62EAA487">
        <w:rPr>
          <w:sz w:val="24"/>
          <w:szCs w:val="24"/>
        </w:rPr>
        <w:t>31 de janeiro do exercício</w:t>
      </w:r>
      <w:r w:rsidR="00D625D3">
        <w:rPr>
          <w:sz w:val="24"/>
          <w:szCs w:val="24"/>
        </w:rPr>
        <w:t xml:space="preserve"> </w:t>
      </w:r>
      <w:r w:rsidRPr="62EAA487">
        <w:rPr>
          <w:sz w:val="24"/>
          <w:szCs w:val="24"/>
        </w:rPr>
        <w:t>segu</w:t>
      </w:r>
      <w:r w:rsidR="00D625D3">
        <w:rPr>
          <w:sz w:val="24"/>
          <w:szCs w:val="24"/>
        </w:rPr>
        <w:t>inte   e   os   critérios   observarão   a</w:t>
      </w:r>
    </w:p>
    <w:p w14:paraId="6B5EB3D4" w14:textId="01C141C3" w:rsidR="00E9196A" w:rsidRDefault="00D625D3" w:rsidP="00D625D3">
      <w:pPr>
        <w:tabs>
          <w:tab w:val="left" w:pos="567"/>
          <w:tab w:val="left" w:pos="1134"/>
        </w:tabs>
        <w:spacing w:line="360" w:lineRule="auto"/>
        <w:ind w:left="127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32B998F9" w:rsidRPr="62EAA487">
        <w:rPr>
          <w:sz w:val="24"/>
          <w:szCs w:val="24"/>
        </w:rPr>
        <w:t>metodologia de avaliação</w:t>
      </w:r>
      <w:r w:rsidR="553A43C5" w:rsidRPr="62EAA487">
        <w:rPr>
          <w:sz w:val="24"/>
          <w:szCs w:val="24"/>
        </w:rPr>
        <w:t xml:space="preserve"> </w:t>
      </w:r>
      <w:r w:rsidR="32B998F9" w:rsidRPr="62EAA487">
        <w:rPr>
          <w:sz w:val="24"/>
          <w:szCs w:val="24"/>
        </w:rPr>
        <w:t>vigente.</w:t>
      </w:r>
    </w:p>
    <w:p w14:paraId="006D8B29" w14:textId="4366E37E" w:rsidR="00E9196A" w:rsidRDefault="13997885" w:rsidP="00425E71">
      <w:pPr>
        <w:spacing w:line="360" w:lineRule="auto"/>
        <w:ind w:left="2740" w:hanging="1322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           </w:t>
      </w:r>
      <w:r w:rsidR="00D625D3">
        <w:rPr>
          <w:sz w:val="24"/>
          <w:szCs w:val="24"/>
        </w:rPr>
        <w:t xml:space="preserve">  </w:t>
      </w:r>
      <w:r w:rsidR="32B998F9" w:rsidRPr="62EAA487">
        <w:rPr>
          <w:sz w:val="24"/>
          <w:szCs w:val="24"/>
        </w:rPr>
        <w:t xml:space="preserve">I. Mensuração dos Indicadores de Desempenho:  </w:t>
      </w:r>
    </w:p>
    <w:p w14:paraId="0BC08EA8" w14:textId="6160926C" w:rsidR="00E9196A" w:rsidRDefault="4EB93956" w:rsidP="62EAA487">
      <w:pPr>
        <w:spacing w:line="360" w:lineRule="auto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                                  </w:t>
      </w:r>
      <w:r w:rsidR="00D625D3">
        <w:rPr>
          <w:sz w:val="24"/>
          <w:szCs w:val="24"/>
        </w:rPr>
        <w:t xml:space="preserve">  </w:t>
      </w:r>
      <w:r w:rsidR="62EAA487" w:rsidRPr="62EAA487">
        <w:rPr>
          <w:sz w:val="24"/>
          <w:szCs w:val="24"/>
        </w:rPr>
        <w:t>1.</w:t>
      </w:r>
      <w:r w:rsidR="2B879EA4" w:rsidRPr="62EAA487">
        <w:rPr>
          <w:sz w:val="24"/>
          <w:szCs w:val="24"/>
        </w:rPr>
        <w:t xml:space="preserve"> </w:t>
      </w:r>
      <w:r w:rsidR="5F202CA5" w:rsidRPr="62EAA487">
        <w:rPr>
          <w:sz w:val="24"/>
          <w:szCs w:val="24"/>
        </w:rPr>
        <w:t xml:space="preserve">A fórmula </w:t>
      </w:r>
      <w:r w:rsidR="00D625D3">
        <w:rPr>
          <w:sz w:val="24"/>
          <w:szCs w:val="24"/>
        </w:rPr>
        <w:t xml:space="preserve">  </w:t>
      </w:r>
      <w:r w:rsidR="5F202CA5" w:rsidRPr="62EAA487">
        <w:rPr>
          <w:sz w:val="24"/>
          <w:szCs w:val="24"/>
        </w:rPr>
        <w:t xml:space="preserve">para </w:t>
      </w:r>
      <w:r w:rsidR="00D625D3">
        <w:rPr>
          <w:sz w:val="24"/>
          <w:szCs w:val="24"/>
        </w:rPr>
        <w:t xml:space="preserve">  </w:t>
      </w:r>
      <w:r w:rsidR="5F202CA5" w:rsidRPr="62EAA487">
        <w:rPr>
          <w:sz w:val="24"/>
          <w:szCs w:val="24"/>
        </w:rPr>
        <w:t xml:space="preserve">o </w:t>
      </w:r>
      <w:r w:rsidR="00D625D3">
        <w:rPr>
          <w:sz w:val="24"/>
          <w:szCs w:val="24"/>
        </w:rPr>
        <w:t xml:space="preserve">  </w:t>
      </w:r>
      <w:r w:rsidR="5F202CA5" w:rsidRPr="62EAA487">
        <w:rPr>
          <w:sz w:val="24"/>
          <w:szCs w:val="24"/>
        </w:rPr>
        <w:t xml:space="preserve">cálculo </w:t>
      </w:r>
      <w:r w:rsidR="00D625D3">
        <w:rPr>
          <w:sz w:val="24"/>
          <w:szCs w:val="24"/>
        </w:rPr>
        <w:t xml:space="preserve">   </w:t>
      </w:r>
      <w:r w:rsidR="5F202CA5" w:rsidRPr="62EAA487">
        <w:rPr>
          <w:sz w:val="24"/>
          <w:szCs w:val="24"/>
        </w:rPr>
        <w:t xml:space="preserve">da </w:t>
      </w:r>
      <w:r w:rsidR="00D625D3">
        <w:rPr>
          <w:sz w:val="24"/>
          <w:szCs w:val="24"/>
        </w:rPr>
        <w:t xml:space="preserve">  </w:t>
      </w:r>
      <w:r w:rsidR="5F202CA5" w:rsidRPr="62EAA487">
        <w:rPr>
          <w:sz w:val="24"/>
          <w:szCs w:val="24"/>
        </w:rPr>
        <w:t>nota</w:t>
      </w:r>
      <w:r w:rsidR="00D625D3">
        <w:rPr>
          <w:sz w:val="24"/>
          <w:szCs w:val="24"/>
        </w:rPr>
        <w:t xml:space="preserve">  </w:t>
      </w:r>
      <w:r w:rsidR="5F202CA5" w:rsidRPr="62EAA487">
        <w:rPr>
          <w:sz w:val="24"/>
          <w:szCs w:val="24"/>
        </w:rPr>
        <w:t xml:space="preserve"> do </w:t>
      </w:r>
      <w:r w:rsidR="00D625D3">
        <w:rPr>
          <w:sz w:val="24"/>
          <w:szCs w:val="24"/>
        </w:rPr>
        <w:t xml:space="preserve">  </w:t>
      </w:r>
      <w:r w:rsidR="5F202CA5" w:rsidRPr="62EAA487">
        <w:rPr>
          <w:sz w:val="24"/>
          <w:szCs w:val="24"/>
        </w:rPr>
        <w:t>indicador estabelece</w:t>
      </w:r>
      <w:r w:rsidR="00D625D3">
        <w:rPr>
          <w:sz w:val="24"/>
          <w:szCs w:val="24"/>
        </w:rPr>
        <w:t xml:space="preserve">  </w:t>
      </w:r>
      <w:r w:rsidR="5F202CA5" w:rsidRPr="62EAA487">
        <w:rPr>
          <w:sz w:val="24"/>
          <w:szCs w:val="24"/>
        </w:rPr>
        <w:t xml:space="preserve"> uma</w:t>
      </w:r>
    </w:p>
    <w:p w14:paraId="67C7AAD7" w14:textId="79CFF204" w:rsidR="00E9196A" w:rsidRDefault="5F202CA5" w:rsidP="62EAA487">
      <w:pPr>
        <w:spacing w:line="360" w:lineRule="auto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 </w:t>
      </w:r>
      <w:r w:rsidR="57CC4409" w:rsidRPr="62EAA487">
        <w:rPr>
          <w:sz w:val="24"/>
          <w:szCs w:val="24"/>
        </w:rPr>
        <w:t xml:space="preserve">                                  </w:t>
      </w:r>
      <w:r w:rsidR="00D625D3">
        <w:rPr>
          <w:sz w:val="24"/>
          <w:szCs w:val="24"/>
        </w:rPr>
        <w:t xml:space="preserve">  </w:t>
      </w:r>
      <w:r w:rsidRPr="62EAA487">
        <w:rPr>
          <w:sz w:val="24"/>
          <w:szCs w:val="24"/>
        </w:rPr>
        <w:t>proporcionalidade entre a meta e o seu desempenho;</w:t>
      </w:r>
    </w:p>
    <w:p w14:paraId="30AFDFAA" w14:textId="1D0446F8" w:rsidR="4DB5890C" w:rsidRDefault="4DB5890C" w:rsidP="00425E71">
      <w:pPr>
        <w:spacing w:line="360" w:lineRule="auto"/>
        <w:ind w:left="2740" w:hanging="1322"/>
        <w:jc w:val="both"/>
        <w:rPr>
          <w:sz w:val="24"/>
          <w:szCs w:val="24"/>
        </w:rPr>
      </w:pPr>
    </w:p>
    <w:p w14:paraId="358707D8" w14:textId="124C19DB" w:rsidR="00E9196A" w:rsidRDefault="05EB289D" w:rsidP="00425E71">
      <w:pPr>
        <w:spacing w:line="360" w:lineRule="auto"/>
        <w:ind w:left="2740" w:hanging="1322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          </w:t>
      </w:r>
      <w:r w:rsidR="00D625D3">
        <w:rPr>
          <w:sz w:val="24"/>
          <w:szCs w:val="24"/>
        </w:rPr>
        <w:t xml:space="preserve">  </w:t>
      </w:r>
      <w:r w:rsidRPr="62EAA487">
        <w:rPr>
          <w:sz w:val="24"/>
          <w:szCs w:val="24"/>
        </w:rPr>
        <w:t xml:space="preserve"> </w:t>
      </w:r>
      <w:r w:rsidR="5F202CA5" w:rsidRPr="62EAA487">
        <w:rPr>
          <w:sz w:val="24"/>
          <w:szCs w:val="24"/>
        </w:rPr>
        <w:t>II. Mensuração d</w:t>
      </w:r>
      <w:r w:rsidR="019D71D2" w:rsidRPr="62EAA487">
        <w:rPr>
          <w:sz w:val="24"/>
          <w:szCs w:val="24"/>
        </w:rPr>
        <w:t>a</w:t>
      </w:r>
      <w:r w:rsidR="5F202CA5" w:rsidRPr="62EAA487">
        <w:rPr>
          <w:sz w:val="24"/>
          <w:szCs w:val="24"/>
        </w:rPr>
        <w:t>s Iniciativas Estratégicas:</w:t>
      </w:r>
    </w:p>
    <w:p w14:paraId="54A911C3" w14:textId="50DE2342" w:rsidR="00D625D3" w:rsidRDefault="1A4A08FF" w:rsidP="62EAA487">
      <w:pPr>
        <w:spacing w:line="360" w:lineRule="auto"/>
        <w:ind w:left="1701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      </w:t>
      </w:r>
      <w:r w:rsidR="00D625D3">
        <w:rPr>
          <w:sz w:val="24"/>
          <w:szCs w:val="24"/>
        </w:rPr>
        <w:t xml:space="preserve">  </w:t>
      </w:r>
      <w:r w:rsidR="5F202CA5" w:rsidRPr="62EAA487">
        <w:rPr>
          <w:sz w:val="24"/>
          <w:szCs w:val="24"/>
        </w:rPr>
        <w:t xml:space="preserve">1. A nota das iniciativas considera o Índice de Entregas do Contrato </w:t>
      </w:r>
      <w:r w:rsidR="654E191C" w:rsidRPr="62EAA487">
        <w:rPr>
          <w:sz w:val="24"/>
          <w:szCs w:val="24"/>
        </w:rPr>
        <w:t>Interno</w:t>
      </w:r>
    </w:p>
    <w:p w14:paraId="519B18F2" w14:textId="7A6C79D5" w:rsidR="00E9196A" w:rsidRDefault="3957EA7B" w:rsidP="62EAA487">
      <w:pPr>
        <w:spacing w:line="360" w:lineRule="auto"/>
        <w:ind w:left="1701"/>
        <w:jc w:val="both"/>
        <w:rPr>
          <w:sz w:val="24"/>
          <w:szCs w:val="24"/>
        </w:rPr>
      </w:pPr>
      <w:r w:rsidRPr="62EAA487">
        <w:rPr>
          <w:sz w:val="24"/>
          <w:szCs w:val="24"/>
        </w:rPr>
        <w:lastRenderedPageBreak/>
        <w:t xml:space="preserve"> </w:t>
      </w:r>
      <w:r w:rsidR="654E191C" w:rsidRPr="62EAA487">
        <w:rPr>
          <w:sz w:val="24"/>
          <w:szCs w:val="24"/>
        </w:rPr>
        <w:t xml:space="preserve"> </w:t>
      </w:r>
      <w:r w:rsidR="30263E75" w:rsidRPr="62EAA487">
        <w:rPr>
          <w:sz w:val="24"/>
          <w:szCs w:val="24"/>
        </w:rPr>
        <w:t xml:space="preserve"> </w:t>
      </w:r>
      <w:r w:rsidR="3B76BEBD" w:rsidRPr="62EAA487">
        <w:rPr>
          <w:sz w:val="24"/>
          <w:szCs w:val="24"/>
        </w:rPr>
        <w:t xml:space="preserve">     </w:t>
      </w:r>
      <w:r w:rsidR="5F202CA5" w:rsidRPr="62EAA487">
        <w:rPr>
          <w:sz w:val="24"/>
          <w:szCs w:val="24"/>
        </w:rPr>
        <w:t xml:space="preserve">de Gestão, decorrente do avanço </w:t>
      </w:r>
      <w:r w:rsidR="00D625D3">
        <w:rPr>
          <w:sz w:val="24"/>
          <w:szCs w:val="24"/>
        </w:rPr>
        <w:t xml:space="preserve">  </w:t>
      </w:r>
      <w:r w:rsidR="5F202CA5" w:rsidRPr="62EAA487">
        <w:rPr>
          <w:sz w:val="24"/>
          <w:szCs w:val="24"/>
        </w:rPr>
        <w:t xml:space="preserve">real </w:t>
      </w:r>
      <w:r w:rsidR="00D625D3">
        <w:rPr>
          <w:sz w:val="24"/>
          <w:szCs w:val="24"/>
        </w:rPr>
        <w:t xml:space="preserve">   </w:t>
      </w:r>
      <w:r w:rsidR="5F202CA5" w:rsidRPr="62EAA487">
        <w:rPr>
          <w:sz w:val="24"/>
          <w:szCs w:val="24"/>
        </w:rPr>
        <w:t xml:space="preserve">da </w:t>
      </w:r>
      <w:r w:rsidR="00D625D3">
        <w:rPr>
          <w:sz w:val="24"/>
          <w:szCs w:val="24"/>
        </w:rPr>
        <w:t xml:space="preserve">   </w:t>
      </w:r>
      <w:r w:rsidR="5F202CA5" w:rsidRPr="62EAA487">
        <w:rPr>
          <w:sz w:val="24"/>
          <w:szCs w:val="24"/>
        </w:rPr>
        <w:t xml:space="preserve">Iniciativa </w:t>
      </w:r>
      <w:r w:rsidR="00D625D3">
        <w:rPr>
          <w:sz w:val="24"/>
          <w:szCs w:val="24"/>
        </w:rPr>
        <w:t xml:space="preserve">   </w:t>
      </w:r>
      <w:r w:rsidR="5F202CA5" w:rsidRPr="62EAA487">
        <w:rPr>
          <w:sz w:val="24"/>
          <w:szCs w:val="24"/>
        </w:rPr>
        <w:t xml:space="preserve">conforme </w:t>
      </w:r>
      <w:r w:rsidR="00D625D3">
        <w:rPr>
          <w:sz w:val="24"/>
          <w:szCs w:val="24"/>
        </w:rPr>
        <w:t xml:space="preserve">  </w:t>
      </w:r>
      <w:r w:rsidR="5F202CA5" w:rsidRPr="62EAA487">
        <w:rPr>
          <w:sz w:val="24"/>
          <w:szCs w:val="24"/>
        </w:rPr>
        <w:t>entregas</w:t>
      </w:r>
    </w:p>
    <w:p w14:paraId="5F2CD475" w14:textId="48B3D2B9" w:rsidR="00E9196A" w:rsidRDefault="3625D372" w:rsidP="00425E71">
      <w:pPr>
        <w:spacing w:line="360" w:lineRule="auto"/>
        <w:ind w:left="1701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    </w:t>
      </w:r>
      <w:r w:rsidR="5F202CA5" w:rsidRPr="62EAA487">
        <w:rPr>
          <w:sz w:val="24"/>
          <w:szCs w:val="24"/>
        </w:rPr>
        <w:t xml:space="preserve"> </w:t>
      </w:r>
      <w:r w:rsidR="631CE54F" w:rsidRPr="62EAA487">
        <w:rPr>
          <w:sz w:val="24"/>
          <w:szCs w:val="24"/>
        </w:rPr>
        <w:t xml:space="preserve">  </w:t>
      </w:r>
      <w:r w:rsidR="00D625D3">
        <w:rPr>
          <w:sz w:val="24"/>
          <w:szCs w:val="24"/>
        </w:rPr>
        <w:t xml:space="preserve"> </w:t>
      </w:r>
      <w:r w:rsidR="5F202CA5" w:rsidRPr="62EAA487">
        <w:rPr>
          <w:sz w:val="24"/>
          <w:szCs w:val="24"/>
        </w:rPr>
        <w:t>pactuadas;</w:t>
      </w:r>
    </w:p>
    <w:p w14:paraId="33338E7F" w14:textId="2A2A20CF" w:rsidR="4DB5890C" w:rsidRDefault="4DB5890C" w:rsidP="32B998F9">
      <w:pPr>
        <w:tabs>
          <w:tab w:val="left" w:pos="567"/>
          <w:tab w:val="left" w:pos="1134"/>
        </w:tabs>
        <w:spacing w:line="360" w:lineRule="auto"/>
        <w:ind w:left="4111" w:hanging="283"/>
        <w:jc w:val="both"/>
        <w:rPr>
          <w:sz w:val="24"/>
          <w:szCs w:val="24"/>
        </w:rPr>
      </w:pPr>
    </w:p>
    <w:p w14:paraId="7D92F7AC" w14:textId="59EC1E57" w:rsidR="00E9196A" w:rsidRDefault="2BE37ACB" w:rsidP="62EAA487">
      <w:pPr>
        <w:spacing w:line="360" w:lineRule="auto"/>
        <w:ind w:left="1843" w:hanging="425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       </w:t>
      </w:r>
      <w:r w:rsidR="04D51ED3" w:rsidRPr="62EAA487">
        <w:rPr>
          <w:sz w:val="24"/>
          <w:szCs w:val="24"/>
        </w:rPr>
        <w:t xml:space="preserve">    </w:t>
      </w:r>
      <w:r w:rsidR="00D625D3">
        <w:rPr>
          <w:sz w:val="24"/>
          <w:szCs w:val="24"/>
        </w:rPr>
        <w:t xml:space="preserve">  </w:t>
      </w:r>
      <w:r w:rsidR="32B998F9" w:rsidRPr="62EAA487">
        <w:rPr>
          <w:sz w:val="24"/>
          <w:szCs w:val="24"/>
        </w:rPr>
        <w:t xml:space="preserve">III. A metodologia de </w:t>
      </w:r>
      <w:r w:rsidR="00D625D3">
        <w:rPr>
          <w:sz w:val="24"/>
          <w:szCs w:val="24"/>
        </w:rPr>
        <w:t xml:space="preserve">  </w:t>
      </w:r>
      <w:r w:rsidR="32B998F9" w:rsidRPr="62EAA487">
        <w:rPr>
          <w:sz w:val="24"/>
          <w:szCs w:val="24"/>
        </w:rPr>
        <w:t xml:space="preserve">avaliação </w:t>
      </w:r>
      <w:r w:rsidR="00D625D3">
        <w:rPr>
          <w:sz w:val="24"/>
          <w:szCs w:val="24"/>
        </w:rPr>
        <w:t xml:space="preserve">  </w:t>
      </w:r>
      <w:r w:rsidR="32B998F9" w:rsidRPr="62EAA487">
        <w:rPr>
          <w:sz w:val="24"/>
          <w:szCs w:val="24"/>
        </w:rPr>
        <w:t xml:space="preserve">vigente </w:t>
      </w:r>
      <w:r w:rsidR="00D625D3">
        <w:rPr>
          <w:sz w:val="24"/>
          <w:szCs w:val="24"/>
        </w:rPr>
        <w:t xml:space="preserve">  </w:t>
      </w:r>
      <w:r w:rsidR="32B998F9" w:rsidRPr="62EAA487">
        <w:rPr>
          <w:sz w:val="24"/>
          <w:szCs w:val="24"/>
        </w:rPr>
        <w:t xml:space="preserve">contendo </w:t>
      </w:r>
      <w:r w:rsidR="00D625D3">
        <w:rPr>
          <w:sz w:val="24"/>
          <w:szCs w:val="24"/>
        </w:rPr>
        <w:t xml:space="preserve">  </w:t>
      </w:r>
      <w:r w:rsidR="32B998F9" w:rsidRPr="62EAA487">
        <w:rPr>
          <w:sz w:val="24"/>
          <w:szCs w:val="24"/>
        </w:rPr>
        <w:t xml:space="preserve">o </w:t>
      </w:r>
      <w:r w:rsidR="00D625D3">
        <w:rPr>
          <w:sz w:val="24"/>
          <w:szCs w:val="24"/>
        </w:rPr>
        <w:t xml:space="preserve">  </w:t>
      </w:r>
      <w:r w:rsidR="32B998F9" w:rsidRPr="62EAA487">
        <w:rPr>
          <w:sz w:val="24"/>
          <w:szCs w:val="24"/>
        </w:rPr>
        <w:t>detalhamento dos</w:t>
      </w:r>
    </w:p>
    <w:p w14:paraId="56AF941E" w14:textId="34D0F6E9" w:rsidR="00E9196A" w:rsidRDefault="345A5687" w:rsidP="00425E71">
      <w:pPr>
        <w:spacing w:line="360" w:lineRule="auto"/>
        <w:ind w:left="1843" w:hanging="425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    </w:t>
      </w:r>
      <w:r w:rsidR="32B998F9" w:rsidRPr="62EAA487">
        <w:rPr>
          <w:sz w:val="24"/>
          <w:szCs w:val="24"/>
        </w:rPr>
        <w:t xml:space="preserve"> </w:t>
      </w:r>
      <w:r w:rsidR="11D00E28" w:rsidRPr="62EAA487">
        <w:rPr>
          <w:sz w:val="24"/>
          <w:szCs w:val="24"/>
        </w:rPr>
        <w:t xml:space="preserve">      </w:t>
      </w:r>
      <w:r w:rsidR="00D625D3">
        <w:rPr>
          <w:sz w:val="24"/>
          <w:szCs w:val="24"/>
        </w:rPr>
        <w:t xml:space="preserve">  </w:t>
      </w:r>
      <w:r w:rsidR="32B998F9" w:rsidRPr="62EAA487">
        <w:rPr>
          <w:sz w:val="24"/>
          <w:szCs w:val="24"/>
        </w:rPr>
        <w:t>critérios e fórmulas se encontra disponível no portal da Estratégia;</w:t>
      </w:r>
    </w:p>
    <w:p w14:paraId="4853B841" w14:textId="77777777" w:rsidR="00E9196A" w:rsidRDefault="00E9196A" w:rsidP="32B998F9">
      <w:pPr>
        <w:tabs>
          <w:tab w:val="left" w:pos="567"/>
          <w:tab w:val="left" w:pos="1134"/>
        </w:tabs>
        <w:spacing w:line="360" w:lineRule="auto"/>
        <w:ind w:left="2740"/>
        <w:jc w:val="both"/>
        <w:rPr>
          <w:sz w:val="24"/>
          <w:szCs w:val="24"/>
        </w:rPr>
      </w:pPr>
    </w:p>
    <w:p w14:paraId="5C044B42" w14:textId="1BD1C4C1" w:rsidR="00E9196A" w:rsidRDefault="5EE552EB" w:rsidP="62EAA487">
      <w:pPr>
        <w:tabs>
          <w:tab w:val="left" w:pos="567"/>
          <w:tab w:val="left" w:pos="1134"/>
        </w:tabs>
        <w:spacing w:line="360" w:lineRule="auto"/>
        <w:ind w:left="720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    </w:t>
      </w:r>
      <w:r w:rsidR="74F0183A" w:rsidRPr="62EAA487">
        <w:rPr>
          <w:sz w:val="24"/>
          <w:szCs w:val="24"/>
        </w:rPr>
        <w:t xml:space="preserve">        </w:t>
      </w:r>
      <w:r w:rsidR="4C077B85" w:rsidRPr="62EAA487">
        <w:rPr>
          <w:sz w:val="24"/>
          <w:szCs w:val="24"/>
        </w:rPr>
        <w:t xml:space="preserve">     </w:t>
      </w:r>
      <w:r w:rsidR="32B998F9" w:rsidRPr="62EAA487">
        <w:rPr>
          <w:sz w:val="24"/>
          <w:szCs w:val="24"/>
        </w:rPr>
        <w:t xml:space="preserve">5.2) </w:t>
      </w:r>
      <w:r w:rsidR="007F339B">
        <w:rPr>
          <w:sz w:val="24"/>
          <w:szCs w:val="24"/>
        </w:rPr>
        <w:t xml:space="preserve">     </w:t>
      </w:r>
      <w:r w:rsidR="32B998F9" w:rsidRPr="62EAA487">
        <w:rPr>
          <w:sz w:val="24"/>
          <w:szCs w:val="24"/>
        </w:rPr>
        <w:t xml:space="preserve">Os desempenhos </w:t>
      </w:r>
      <w:r w:rsidR="007F339B">
        <w:rPr>
          <w:sz w:val="24"/>
          <w:szCs w:val="24"/>
        </w:rPr>
        <w:t xml:space="preserve">  </w:t>
      </w:r>
      <w:r w:rsidR="32B998F9" w:rsidRPr="62EAA487">
        <w:rPr>
          <w:sz w:val="24"/>
          <w:szCs w:val="24"/>
        </w:rPr>
        <w:t xml:space="preserve">alcançados </w:t>
      </w:r>
      <w:r w:rsidR="007F339B">
        <w:rPr>
          <w:sz w:val="24"/>
          <w:szCs w:val="24"/>
        </w:rPr>
        <w:t xml:space="preserve">  </w:t>
      </w:r>
      <w:r w:rsidR="32B998F9" w:rsidRPr="62EAA487">
        <w:rPr>
          <w:sz w:val="24"/>
          <w:szCs w:val="24"/>
        </w:rPr>
        <w:t>serão divulgados na Avaliação Anual do</w:t>
      </w:r>
    </w:p>
    <w:p w14:paraId="1B16F5CE" w14:textId="40E04C6B" w:rsidR="00E9196A" w:rsidRDefault="5CBD9CE1" w:rsidP="32B998F9">
      <w:pPr>
        <w:tabs>
          <w:tab w:val="left" w:pos="567"/>
          <w:tab w:val="left" w:pos="1134"/>
        </w:tabs>
        <w:spacing w:line="360" w:lineRule="auto"/>
        <w:ind w:left="720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             </w:t>
      </w:r>
      <w:r w:rsidR="32B998F9" w:rsidRPr="62EAA487">
        <w:rPr>
          <w:sz w:val="24"/>
          <w:szCs w:val="24"/>
        </w:rPr>
        <w:t xml:space="preserve"> </w:t>
      </w:r>
      <w:r w:rsidR="30B7B328" w:rsidRPr="62EAA487">
        <w:rPr>
          <w:sz w:val="24"/>
          <w:szCs w:val="24"/>
        </w:rPr>
        <w:t xml:space="preserve">   </w:t>
      </w:r>
      <w:r w:rsidR="32B998F9" w:rsidRPr="62EAA487">
        <w:rPr>
          <w:sz w:val="24"/>
          <w:szCs w:val="24"/>
        </w:rPr>
        <w:t>Contrato de</w:t>
      </w:r>
      <w:r w:rsidR="160D5211" w:rsidRPr="62EAA487">
        <w:rPr>
          <w:sz w:val="24"/>
          <w:szCs w:val="24"/>
        </w:rPr>
        <w:t xml:space="preserve"> </w:t>
      </w:r>
      <w:r w:rsidR="32B998F9" w:rsidRPr="62EAA487">
        <w:rPr>
          <w:sz w:val="24"/>
          <w:szCs w:val="24"/>
        </w:rPr>
        <w:t>Gestão ao final da vigência do contrato;</w:t>
      </w:r>
    </w:p>
    <w:p w14:paraId="381AFCB8" w14:textId="0A9A4B76" w:rsidR="62EAA487" w:rsidRDefault="62EAA487" w:rsidP="62EAA48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40E6FB26" w14:textId="77777777" w:rsidR="007F339B" w:rsidRDefault="0054279E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2AAF80F" w14:textId="77777777" w:rsidR="007F339B" w:rsidRDefault="007F339B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Arial" w:hAnsi="Arial" w:cs="Arial"/>
          <w:b/>
        </w:rPr>
      </w:pPr>
    </w:p>
    <w:p w14:paraId="770C24AD" w14:textId="77B1A9EC" w:rsidR="00E9196A" w:rsidRDefault="32B998F9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  <w:r w:rsidRPr="32B998F9">
        <w:rPr>
          <w:b/>
          <w:bCs/>
          <w:sz w:val="24"/>
          <w:szCs w:val="24"/>
        </w:rPr>
        <w:t xml:space="preserve">CLÁUSULA </w:t>
      </w:r>
      <w:r w:rsidR="00373EC3">
        <w:rPr>
          <w:b/>
          <w:bCs/>
          <w:sz w:val="24"/>
          <w:szCs w:val="24"/>
        </w:rPr>
        <w:t>SÉTIMA</w:t>
      </w:r>
      <w:r w:rsidRPr="32B998F9">
        <w:rPr>
          <w:b/>
          <w:bCs/>
          <w:sz w:val="24"/>
          <w:szCs w:val="24"/>
        </w:rPr>
        <w:t>– DA PUBLICAÇÃO:</w:t>
      </w:r>
    </w:p>
    <w:p w14:paraId="09B8D95D" w14:textId="77777777" w:rsidR="00E9196A" w:rsidRDefault="00E9196A" w:rsidP="32B998F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39C462" w14:textId="75D0C9FA" w:rsidR="007F339B" w:rsidRDefault="32B998F9" w:rsidP="007F339B">
      <w:pPr>
        <w:tabs>
          <w:tab w:val="left" w:pos="567"/>
          <w:tab w:val="left" w:pos="1134"/>
        </w:tabs>
        <w:spacing w:line="360" w:lineRule="auto"/>
        <w:ind w:left="720" w:firstLine="981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6.1) </w:t>
      </w:r>
      <w:r w:rsidR="007F339B">
        <w:rPr>
          <w:sz w:val="24"/>
          <w:szCs w:val="24"/>
        </w:rPr>
        <w:t xml:space="preserve">     O presente contrato, seus eventuais </w:t>
      </w:r>
      <w:r w:rsidRPr="62EAA487">
        <w:rPr>
          <w:sz w:val="24"/>
          <w:szCs w:val="24"/>
        </w:rPr>
        <w:t>aditivos e avaliações serão publicados</w:t>
      </w:r>
      <w:r w:rsidR="65C45217" w:rsidRPr="62EAA487">
        <w:rPr>
          <w:sz w:val="24"/>
          <w:szCs w:val="24"/>
        </w:rPr>
        <w:t xml:space="preserve"> </w:t>
      </w:r>
    </w:p>
    <w:p w14:paraId="1C6E017D" w14:textId="3B6AEB2D" w:rsidR="00E9196A" w:rsidRDefault="007F339B" w:rsidP="007F339B">
      <w:pPr>
        <w:tabs>
          <w:tab w:val="left" w:pos="567"/>
          <w:tab w:val="left" w:pos="1134"/>
        </w:tabs>
        <w:spacing w:line="360" w:lineRule="auto"/>
        <w:ind w:left="720" w:firstLine="98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32B998F9" w:rsidRPr="62EAA48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77652326" w:rsidRPr="62EAA487">
        <w:rPr>
          <w:sz w:val="24"/>
          <w:szCs w:val="24"/>
        </w:rPr>
        <w:t>P</w:t>
      </w:r>
      <w:r w:rsidR="32B998F9" w:rsidRPr="62EAA487">
        <w:rPr>
          <w:sz w:val="24"/>
          <w:szCs w:val="24"/>
        </w:rPr>
        <w:t xml:space="preserve">ortal da </w:t>
      </w:r>
      <w:r w:rsidR="5B6F4BE3" w:rsidRPr="62EAA487">
        <w:rPr>
          <w:sz w:val="24"/>
          <w:szCs w:val="24"/>
        </w:rPr>
        <w:t>E</w:t>
      </w:r>
      <w:r w:rsidR="32B998F9" w:rsidRPr="62EAA487">
        <w:rPr>
          <w:sz w:val="24"/>
          <w:szCs w:val="24"/>
        </w:rPr>
        <w:t>stratégia;</w:t>
      </w:r>
    </w:p>
    <w:p w14:paraId="78BEFD2A" w14:textId="77777777" w:rsidR="00E9196A" w:rsidRDefault="0054279E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i/>
          <w:iCs/>
          <w:sz w:val="24"/>
          <w:szCs w:val="24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7C336C6D" w14:textId="77777777" w:rsidR="007F339B" w:rsidRDefault="007F339B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4B2A0A50" w14:textId="2B74BCED" w:rsidR="00E9196A" w:rsidRDefault="32B998F9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  <w:r w:rsidRPr="32B998F9">
        <w:rPr>
          <w:b/>
          <w:bCs/>
          <w:sz w:val="24"/>
          <w:szCs w:val="24"/>
        </w:rPr>
        <w:t xml:space="preserve">CLÁUSULA </w:t>
      </w:r>
      <w:r w:rsidR="00373EC3">
        <w:rPr>
          <w:b/>
          <w:bCs/>
          <w:sz w:val="24"/>
          <w:szCs w:val="24"/>
        </w:rPr>
        <w:t>OITAVA</w:t>
      </w:r>
      <w:r w:rsidRPr="32B998F9">
        <w:rPr>
          <w:b/>
          <w:bCs/>
          <w:sz w:val="24"/>
          <w:szCs w:val="24"/>
        </w:rPr>
        <w:t xml:space="preserve">   - DAS DISPOSIÇÕES FINAIS:</w:t>
      </w:r>
    </w:p>
    <w:p w14:paraId="49206A88" w14:textId="77777777" w:rsidR="00E9196A" w:rsidRDefault="0054279E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</w:p>
    <w:p w14:paraId="131A00E2" w14:textId="021AACA7" w:rsidR="00E9196A" w:rsidRDefault="01B8B24B" w:rsidP="62EAA487">
      <w:pPr>
        <w:tabs>
          <w:tab w:val="left" w:pos="567"/>
          <w:tab w:val="left" w:pos="1134"/>
        </w:tabs>
        <w:spacing w:line="360" w:lineRule="auto"/>
        <w:ind w:left="720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        </w:t>
      </w:r>
      <w:r w:rsidR="19DE71D3" w:rsidRPr="62EAA487">
        <w:rPr>
          <w:sz w:val="24"/>
          <w:szCs w:val="24"/>
        </w:rPr>
        <w:t xml:space="preserve">       </w:t>
      </w:r>
      <w:r w:rsidR="697AA12D" w:rsidRPr="62EAA487">
        <w:rPr>
          <w:sz w:val="24"/>
          <w:szCs w:val="24"/>
        </w:rPr>
        <w:t xml:space="preserve"> </w:t>
      </w:r>
      <w:r w:rsidR="19DE71D3" w:rsidRPr="62EAA487">
        <w:rPr>
          <w:sz w:val="24"/>
          <w:szCs w:val="24"/>
        </w:rPr>
        <w:t xml:space="preserve">  </w:t>
      </w:r>
      <w:r w:rsidR="5F202CA5" w:rsidRPr="62EAA487">
        <w:rPr>
          <w:sz w:val="24"/>
          <w:szCs w:val="24"/>
        </w:rPr>
        <w:t xml:space="preserve">7.1) </w:t>
      </w:r>
      <w:r w:rsidR="007F339B">
        <w:rPr>
          <w:sz w:val="24"/>
          <w:szCs w:val="24"/>
        </w:rPr>
        <w:t xml:space="preserve">      </w:t>
      </w:r>
      <w:r w:rsidR="5F202CA5" w:rsidRPr="62EAA487">
        <w:rPr>
          <w:sz w:val="24"/>
          <w:szCs w:val="24"/>
        </w:rPr>
        <w:t xml:space="preserve">Eventuais situações excepcionais serão </w:t>
      </w:r>
      <w:r w:rsidR="0A116AD3" w:rsidRPr="62EAA487">
        <w:rPr>
          <w:sz w:val="24"/>
          <w:szCs w:val="24"/>
        </w:rPr>
        <w:t xml:space="preserve">encaminhadas </w:t>
      </w:r>
      <w:r w:rsidR="5F202CA5" w:rsidRPr="62EAA487">
        <w:rPr>
          <w:sz w:val="24"/>
          <w:szCs w:val="24"/>
        </w:rPr>
        <w:t xml:space="preserve">para a </w:t>
      </w:r>
      <w:r w:rsidR="17EBB6D0" w:rsidRPr="62EAA487">
        <w:rPr>
          <w:sz w:val="24"/>
          <w:szCs w:val="24"/>
        </w:rPr>
        <w:t>A</w:t>
      </w:r>
      <w:r w:rsidR="5F202CA5" w:rsidRPr="62EAA487">
        <w:rPr>
          <w:sz w:val="24"/>
          <w:szCs w:val="24"/>
        </w:rPr>
        <w:t>ssessoria</w:t>
      </w:r>
    </w:p>
    <w:p w14:paraId="5C198673" w14:textId="4F8842FD" w:rsidR="00E9196A" w:rsidRDefault="24589E26" w:rsidP="62EAA487">
      <w:pPr>
        <w:tabs>
          <w:tab w:val="left" w:pos="567"/>
          <w:tab w:val="left" w:pos="1134"/>
        </w:tabs>
        <w:spacing w:line="360" w:lineRule="auto"/>
        <w:ind w:left="720"/>
        <w:jc w:val="both"/>
        <w:rPr>
          <w:sz w:val="24"/>
          <w:szCs w:val="24"/>
        </w:rPr>
      </w:pPr>
      <w:r w:rsidRPr="62EAA487">
        <w:rPr>
          <w:sz w:val="24"/>
          <w:szCs w:val="24"/>
        </w:rPr>
        <w:t xml:space="preserve">                </w:t>
      </w:r>
      <w:r w:rsidR="77DE33C6" w:rsidRPr="62EAA487">
        <w:rPr>
          <w:sz w:val="24"/>
          <w:szCs w:val="24"/>
        </w:rPr>
        <w:t xml:space="preserve"> </w:t>
      </w:r>
      <w:r w:rsidRPr="62EAA487">
        <w:rPr>
          <w:sz w:val="24"/>
          <w:szCs w:val="24"/>
        </w:rPr>
        <w:t xml:space="preserve"> </w:t>
      </w:r>
      <w:r w:rsidR="5F202CA5" w:rsidRPr="62EAA487">
        <w:rPr>
          <w:sz w:val="24"/>
          <w:szCs w:val="24"/>
        </w:rPr>
        <w:t>de</w:t>
      </w:r>
      <w:r w:rsidR="0D13D69D" w:rsidRPr="62EAA487">
        <w:rPr>
          <w:sz w:val="24"/>
          <w:szCs w:val="24"/>
        </w:rPr>
        <w:t xml:space="preserve"> </w:t>
      </w:r>
      <w:r w:rsidR="30C53BE5" w:rsidRPr="62EAA487">
        <w:rPr>
          <w:sz w:val="24"/>
          <w:szCs w:val="24"/>
        </w:rPr>
        <w:t>P</w:t>
      </w:r>
      <w:r w:rsidR="5F202CA5" w:rsidRPr="62EAA487">
        <w:rPr>
          <w:sz w:val="24"/>
          <w:szCs w:val="24"/>
        </w:rPr>
        <w:t>lanejamento e deliberadas pelo Comitê de Gestão Estratégica;</w:t>
      </w:r>
    </w:p>
    <w:p w14:paraId="71887C79" w14:textId="77777777" w:rsidR="00E9196A" w:rsidRDefault="00E9196A" w:rsidP="32B998F9">
      <w:pPr>
        <w:pStyle w:val="Corpodetexto3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rPr>
          <w:rFonts w:ascii="Times New Roman" w:hAnsi="Times New Roman"/>
          <w:szCs w:val="24"/>
        </w:rPr>
      </w:pPr>
    </w:p>
    <w:p w14:paraId="6F15AC4F" w14:textId="77777777" w:rsidR="00E9196A" w:rsidRDefault="0054279E" w:rsidP="32B998F9">
      <w:pPr>
        <w:pStyle w:val="Corpodetexto3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rPr>
          <w:rFonts w:ascii="Times New Roman" w:hAnsi="Times New Roman"/>
          <w:szCs w:val="24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32B998F9" w:rsidRPr="32B998F9">
        <w:rPr>
          <w:rFonts w:ascii="Times New Roman" w:hAnsi="Times New Roman"/>
          <w:szCs w:val="24"/>
        </w:rPr>
        <w:t>E por estarem justas e contratadas, as partes assinam abaixo o presente instrumento, para que produza os efeitos.</w:t>
      </w:r>
    </w:p>
    <w:p w14:paraId="1557DE22" w14:textId="19AF1E59" w:rsidR="00E9196A" w:rsidRDefault="00E9196A" w:rsidP="32B998F9">
      <w:pPr>
        <w:pStyle w:val="Corpodetexto3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rPr>
          <w:rFonts w:ascii="Times New Roman" w:hAnsi="Times New Roman"/>
          <w:szCs w:val="24"/>
        </w:rPr>
      </w:pPr>
    </w:p>
    <w:p w14:paraId="23439E5E" w14:textId="3B3DAB46" w:rsidR="00E9196A" w:rsidRDefault="0054279E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right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32B998F9" w:rsidRPr="32B998F9">
        <w:rPr>
          <w:sz w:val="24"/>
          <w:szCs w:val="24"/>
        </w:rPr>
        <w:t xml:space="preserve">Campo Grande, MS, </w:t>
      </w:r>
      <w:r w:rsidR="005E4D28">
        <w:rPr>
          <w:sz w:val="24"/>
          <w:szCs w:val="24"/>
        </w:rPr>
        <w:t>.... de .............</w:t>
      </w:r>
      <w:r w:rsidR="32B998F9" w:rsidRPr="32B998F9">
        <w:rPr>
          <w:sz w:val="24"/>
          <w:szCs w:val="24"/>
        </w:rPr>
        <w:t xml:space="preserve"> de 202</w:t>
      </w:r>
      <w:r w:rsidR="00373EC3">
        <w:rPr>
          <w:sz w:val="24"/>
          <w:szCs w:val="24"/>
        </w:rPr>
        <w:t>4</w:t>
      </w:r>
      <w:r w:rsidR="32B998F9" w:rsidRPr="32B998F9">
        <w:rPr>
          <w:sz w:val="24"/>
          <w:szCs w:val="24"/>
        </w:rPr>
        <w:t xml:space="preserve">. </w:t>
      </w:r>
    </w:p>
    <w:p w14:paraId="22F860BB" w14:textId="77777777" w:rsidR="00E9196A" w:rsidRDefault="00E9196A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b/>
          <w:bCs/>
          <w:sz w:val="24"/>
          <w:szCs w:val="24"/>
        </w:rPr>
      </w:pPr>
    </w:p>
    <w:p w14:paraId="698536F5" w14:textId="173F3EDB" w:rsidR="00E9196A" w:rsidRDefault="00E9196A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b/>
          <w:bCs/>
          <w:sz w:val="24"/>
          <w:szCs w:val="24"/>
        </w:rPr>
      </w:pPr>
    </w:p>
    <w:p w14:paraId="40B3C1B6" w14:textId="2872822B" w:rsidR="4DB5890C" w:rsidRDefault="4DB5890C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b/>
          <w:bCs/>
          <w:sz w:val="24"/>
          <w:szCs w:val="24"/>
        </w:rPr>
      </w:pPr>
    </w:p>
    <w:p w14:paraId="3721A33C" w14:textId="77777777" w:rsidR="00E9196A" w:rsidRDefault="32B998F9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color w:val="FF0000"/>
          <w:sz w:val="24"/>
          <w:szCs w:val="24"/>
        </w:rPr>
      </w:pPr>
      <w:r w:rsidRPr="32B998F9">
        <w:rPr>
          <w:b/>
          <w:bCs/>
          <w:sz w:val="24"/>
          <w:szCs w:val="24"/>
        </w:rPr>
        <w:t xml:space="preserve">Desembargador SÉRGIO FERNANDES MARTINS </w:t>
      </w:r>
    </w:p>
    <w:p w14:paraId="19E75594" w14:textId="77777777" w:rsidR="00E9196A" w:rsidRDefault="32B998F9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  <w:r w:rsidRPr="32B998F9">
        <w:rPr>
          <w:b/>
          <w:bCs/>
          <w:sz w:val="24"/>
          <w:szCs w:val="24"/>
        </w:rPr>
        <w:lastRenderedPageBreak/>
        <w:t>Presidente</w:t>
      </w:r>
    </w:p>
    <w:p w14:paraId="2470E11C" w14:textId="066AA8B5" w:rsidR="00E9196A" w:rsidRDefault="5B0698A3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  <w:r w:rsidRPr="32B998F9">
        <w:rPr>
          <w:b/>
          <w:bCs/>
          <w:sz w:val="24"/>
          <w:szCs w:val="24"/>
        </w:rPr>
        <w:t>ACORDANTE</w:t>
      </w:r>
    </w:p>
    <w:p w14:paraId="7BC1BAF2" w14:textId="44274215" w:rsidR="00E9196A" w:rsidRDefault="00E9196A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11EECCE" w14:textId="0A6F7820" w:rsidR="00373EC3" w:rsidRDefault="00373EC3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1601C91" w14:textId="0F34E8AE" w:rsidR="00373EC3" w:rsidRDefault="00373EC3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BCF1461" w14:textId="77777777" w:rsidR="00373EC3" w:rsidRDefault="00373EC3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373EC3" w:rsidRPr="00C5241E" w14:paraId="2914C596" w14:textId="77777777" w:rsidTr="00D33C0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40C73" w14:textId="77777777" w:rsidR="00373EC3" w:rsidRPr="00C5241E" w:rsidRDefault="00373EC3" w:rsidP="00D33C0A">
            <w:pPr>
              <w:suppressAutoHyphens w:val="0"/>
              <w:jc w:val="center"/>
              <w:textAlignment w:val="baseline"/>
              <w:rPr>
                <w:b/>
                <w:bCs/>
                <w:sz w:val="24"/>
                <w:szCs w:val="24"/>
                <w:lang w:eastAsia="pt-BR"/>
              </w:rPr>
            </w:pPr>
            <w:r w:rsidRPr="00C5241E">
              <w:rPr>
                <w:b/>
                <w:bCs/>
                <w:sz w:val="24"/>
                <w:szCs w:val="24"/>
                <w:lang w:eastAsia="pt-BR"/>
              </w:rPr>
              <w:t>Desembargador DORIVAL RENATO PAVAN </w:t>
            </w:r>
          </w:p>
          <w:p w14:paraId="658E48EE" w14:textId="77777777" w:rsidR="00373EC3" w:rsidRPr="00C5241E" w:rsidRDefault="00373EC3" w:rsidP="00D33C0A">
            <w:pPr>
              <w:suppressAutoHyphens w:val="0"/>
              <w:jc w:val="center"/>
              <w:textAlignment w:val="baseline"/>
              <w:rPr>
                <w:b/>
                <w:bCs/>
                <w:sz w:val="24"/>
                <w:szCs w:val="24"/>
                <w:lang w:eastAsia="pt-BR"/>
              </w:rPr>
            </w:pPr>
            <w:r w:rsidRPr="00C5241E">
              <w:rPr>
                <w:b/>
                <w:bCs/>
                <w:sz w:val="24"/>
                <w:szCs w:val="24"/>
                <w:lang w:eastAsia="pt-BR"/>
              </w:rPr>
              <w:t>Vice-Presidente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0B24C" w14:textId="77777777" w:rsidR="00373EC3" w:rsidRPr="00C5241E" w:rsidRDefault="00373EC3" w:rsidP="00D33C0A">
            <w:pPr>
              <w:suppressAutoHyphens w:val="0"/>
              <w:jc w:val="center"/>
              <w:textAlignment w:val="baseline"/>
              <w:rPr>
                <w:b/>
                <w:bCs/>
                <w:sz w:val="24"/>
                <w:szCs w:val="24"/>
                <w:lang w:eastAsia="pt-BR"/>
              </w:rPr>
            </w:pPr>
            <w:r w:rsidRPr="00C5241E">
              <w:rPr>
                <w:b/>
                <w:bCs/>
                <w:sz w:val="24"/>
                <w:szCs w:val="24"/>
                <w:lang w:eastAsia="pt-BR"/>
              </w:rPr>
              <w:t>Desembargador DES. FERNANDO MAURO MOREIRA MARINHO </w:t>
            </w:r>
          </w:p>
          <w:p w14:paraId="3014CD4D" w14:textId="77777777" w:rsidR="00373EC3" w:rsidRPr="00C5241E" w:rsidRDefault="00373EC3" w:rsidP="00D33C0A">
            <w:pPr>
              <w:suppressAutoHyphens w:val="0"/>
              <w:jc w:val="center"/>
              <w:textAlignment w:val="baseline"/>
              <w:rPr>
                <w:b/>
                <w:bCs/>
                <w:sz w:val="24"/>
                <w:szCs w:val="24"/>
                <w:lang w:eastAsia="pt-BR"/>
              </w:rPr>
            </w:pPr>
            <w:r w:rsidRPr="00C5241E">
              <w:rPr>
                <w:b/>
                <w:bCs/>
                <w:sz w:val="24"/>
                <w:szCs w:val="24"/>
                <w:lang w:eastAsia="pt-BR"/>
              </w:rPr>
              <w:t>Corregedor-Geral </w:t>
            </w:r>
          </w:p>
        </w:tc>
      </w:tr>
    </w:tbl>
    <w:p w14:paraId="1CECD154" w14:textId="77777777" w:rsidR="00373EC3" w:rsidRPr="00C5241E" w:rsidRDefault="00373EC3" w:rsidP="00373EC3">
      <w:pPr>
        <w:suppressAutoHyphens w:val="0"/>
        <w:jc w:val="center"/>
        <w:textAlignment w:val="baseline"/>
        <w:rPr>
          <w:rFonts w:ascii="Segoe UI" w:hAnsi="Segoe UI" w:cs="Segoe UI"/>
          <w:sz w:val="18"/>
          <w:szCs w:val="18"/>
          <w:lang w:eastAsia="pt-BR"/>
        </w:rPr>
      </w:pPr>
      <w:r w:rsidRPr="00C5241E">
        <w:rPr>
          <w:sz w:val="24"/>
          <w:szCs w:val="24"/>
          <w:lang w:eastAsia="pt-BR"/>
        </w:rPr>
        <w:t> </w:t>
      </w:r>
    </w:p>
    <w:p w14:paraId="17B246DD" w14:textId="77777777" w:rsidR="00E9196A" w:rsidRDefault="00E9196A" w:rsidP="32B998F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2C1772AF" w14:textId="661FF741" w:rsidR="002C00A9" w:rsidRDefault="00BF67F9" w:rsidP="002C00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XXX</w:t>
      </w:r>
    </w:p>
    <w:p w14:paraId="1A9772B3" w14:textId="15C53E38" w:rsidR="002C00A9" w:rsidRDefault="002C00A9" w:rsidP="002C00A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Diretor da Secretaria </w:t>
      </w:r>
      <w:r w:rsidR="00BF67F9">
        <w:rPr>
          <w:rStyle w:val="normaltextrun"/>
          <w:b/>
          <w:bCs/>
        </w:rPr>
        <w:t>XX</w:t>
      </w:r>
      <w:r>
        <w:rPr>
          <w:rStyle w:val="eop"/>
        </w:rPr>
        <w:t> </w:t>
      </w:r>
    </w:p>
    <w:p w14:paraId="66A1FAB9" w14:textId="7ED7CAFB" w:rsidR="00E9196A" w:rsidRDefault="3E19136D" w:rsidP="00425E7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b/>
          <w:bCs/>
          <w:sz w:val="24"/>
          <w:szCs w:val="24"/>
        </w:rPr>
      </w:pPr>
      <w:r w:rsidRPr="32B998F9">
        <w:rPr>
          <w:b/>
          <w:bCs/>
          <w:sz w:val="24"/>
          <w:szCs w:val="24"/>
          <w:lang w:eastAsia="pt-BR"/>
        </w:rPr>
        <w:t>A</w:t>
      </w:r>
      <w:r w:rsidR="2BCC0293" w:rsidRPr="32B998F9">
        <w:rPr>
          <w:b/>
          <w:bCs/>
          <w:sz w:val="24"/>
          <w:szCs w:val="24"/>
          <w:lang w:eastAsia="pt-BR"/>
        </w:rPr>
        <w:t>CORDADO</w:t>
      </w:r>
    </w:p>
    <w:sectPr w:rsidR="00E9196A">
      <w:headerReference w:type="default" r:id="rId11"/>
      <w:footerReference w:type="default" r:id="rId12"/>
      <w:pgSz w:w="11906" w:h="16838"/>
      <w:pgMar w:top="851" w:right="1134" w:bottom="777" w:left="1418" w:header="624" w:footer="72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D442A" w14:textId="77777777" w:rsidR="0054279E" w:rsidRDefault="0054279E">
      <w:r>
        <w:separator/>
      </w:r>
    </w:p>
  </w:endnote>
  <w:endnote w:type="continuationSeparator" w:id="0">
    <w:p w14:paraId="7EE1764E" w14:textId="77777777" w:rsidR="0054279E" w:rsidRDefault="0054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A4C4" w14:textId="25EB3167" w:rsidR="62EAA487" w:rsidRDefault="62EAA487" w:rsidP="62EAA487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641941">
      <w:rPr>
        <w:noProof/>
      </w:rPr>
      <w:t>1</w:t>
    </w:r>
    <w:r>
      <w:fldChar w:fldCharType="end"/>
    </w:r>
  </w:p>
  <w:p w14:paraId="1D71AE19" w14:textId="77777777" w:rsidR="00E9196A" w:rsidRDefault="0054279E" w:rsidP="32B998F9">
    <w:pPr>
      <w:tabs>
        <w:tab w:val="center" w:pos="4419"/>
        <w:tab w:val="right" w:pos="8838"/>
      </w:tabs>
      <w:spacing w:after="200" w:line="276" w:lineRule="auto"/>
      <w:jc w:val="center"/>
      <w:rPr>
        <w:b/>
        <w:bCs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8" behindDoc="1" locked="0" layoutInCell="0" allowOverlap="1" wp14:anchorId="20E34AE1" wp14:editId="07777777">
              <wp:simplePos x="0" y="0"/>
              <wp:positionH relativeFrom="page">
                <wp:posOffset>6769100</wp:posOffset>
              </wp:positionH>
              <wp:positionV relativeFrom="paragraph">
                <wp:posOffset>635</wp:posOffset>
              </wp:positionV>
              <wp:extent cx="59055" cy="149225"/>
              <wp:effectExtent l="0" t="0" r="0" b="0"/>
              <wp:wrapSquare wrapText="bothSides"/>
              <wp:docPr id="4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20" cy="14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37605A" w14:textId="77777777" w:rsidR="00E9196A" w:rsidRDefault="00E9196A">
                          <w:pPr>
                            <w:pStyle w:val="Rodap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E34AE1" id="Caixa de texto 3" o:spid="_x0000_s1026" style="position:absolute;left:0;text-align:left;margin-left:533pt;margin-top:.05pt;width:4.65pt;height:11.7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" o:allowincell="f" filled="f" stroked="f" strokeweight="0">
              <v:textbox inset="0,0,0,0">
                <w:txbxContent>
                  <w:p w14:paraId="7B37605A" w14:textId="77777777" w:rsidR="00E9196A" w:rsidRDefault="00E9196A">
                    <w:pPr>
                      <w:pStyle w:val="Rodap"/>
                      <w:rPr>
                        <w:color w:val="000000"/>
                      </w:rPr>
                    </w:pPr>
                  </w:p>
                </w:txbxContent>
              </v:textbox>
              <w10:wrap type="square" anchorx="page"/>
            </v:rect>
          </w:pict>
        </mc:Fallback>
      </mc:AlternateContent>
    </w:r>
    <w:r w:rsidR="62EAA487" w:rsidRPr="32B998F9">
      <w:rPr>
        <w:b/>
        <w:bCs/>
        <w:kern w:val="2"/>
        <w:sz w:val="18"/>
        <w:szCs w:val="18"/>
      </w:rPr>
      <w:t>Tribunal de Justiça do Estado de Mato Grosso do Sul</w:t>
    </w:r>
  </w:p>
  <w:p w14:paraId="4247A25D" w14:textId="5C88F972" w:rsidR="62EAA487" w:rsidRDefault="62EAA487" w:rsidP="62EAA487">
    <w:pPr>
      <w:tabs>
        <w:tab w:val="center" w:pos="4419"/>
        <w:tab w:val="right" w:pos="8838"/>
      </w:tabs>
      <w:spacing w:after="200" w:line="276" w:lineRule="auto"/>
      <w:jc w:val="cen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4C664" w14:textId="77777777" w:rsidR="0054279E" w:rsidRDefault="0054279E">
      <w:r>
        <w:separator/>
      </w:r>
    </w:p>
  </w:footnote>
  <w:footnote w:type="continuationSeparator" w:id="0">
    <w:p w14:paraId="5A9737FC" w14:textId="77777777" w:rsidR="0054279E" w:rsidRDefault="0054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C8B04" w14:textId="70126F20" w:rsidR="32B998F9" w:rsidRDefault="32B998F9" w:rsidP="32B998F9">
    <w:pPr>
      <w:tabs>
        <w:tab w:val="center" w:pos="4419"/>
        <w:tab w:val="right" w:pos="8838"/>
      </w:tabs>
      <w:jc w:val="center"/>
      <w:rPr>
        <w:color w:val="000000" w:themeColor="text1"/>
      </w:rPr>
    </w:pPr>
    <w:r>
      <w:rPr>
        <w:noProof/>
        <w:lang w:eastAsia="pt-BR"/>
      </w:rPr>
      <w:drawing>
        <wp:inline distT="0" distB="0" distL="0" distR="0" wp14:anchorId="350BFC54" wp14:editId="2B222716">
          <wp:extent cx="533400" cy="523875"/>
          <wp:effectExtent l="0" t="0" r="0" b="0"/>
          <wp:docPr id="1438133285" name="Imagem 1438133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3DF47C" w14:textId="58C3C9AD" w:rsidR="32B998F9" w:rsidRDefault="32B998F9" w:rsidP="32B998F9">
    <w:pPr>
      <w:tabs>
        <w:tab w:val="center" w:pos="4419"/>
        <w:tab w:val="right" w:pos="8838"/>
      </w:tabs>
      <w:jc w:val="center"/>
      <w:rPr>
        <w:color w:val="000000" w:themeColor="text1"/>
        <w:sz w:val="12"/>
        <w:szCs w:val="12"/>
      </w:rPr>
    </w:pPr>
  </w:p>
  <w:p w14:paraId="5A6E23BC" w14:textId="3A5EC16E" w:rsidR="32B998F9" w:rsidRDefault="32B998F9" w:rsidP="32B998F9">
    <w:pPr>
      <w:widowControl w:val="0"/>
      <w:spacing w:line="259" w:lineRule="auto"/>
      <w:ind w:right="-17"/>
      <w:jc w:val="center"/>
      <w:rPr>
        <w:color w:val="000000" w:themeColor="text1"/>
        <w:sz w:val="28"/>
        <w:szCs w:val="28"/>
      </w:rPr>
    </w:pPr>
    <w:r w:rsidRPr="32B998F9">
      <w:rPr>
        <w:b/>
        <w:bCs/>
        <w:color w:val="000000" w:themeColor="text1"/>
        <w:sz w:val="28"/>
        <w:szCs w:val="28"/>
      </w:rPr>
      <w:t>Tribunal de Justiça do Estado de Mato Grosso do Sul</w:t>
    </w:r>
  </w:p>
  <w:p w14:paraId="5FAA5AC6" w14:textId="3EDEB10E" w:rsidR="32B998F9" w:rsidRDefault="32B998F9" w:rsidP="32B998F9">
    <w:pPr>
      <w:pStyle w:val="Cabealho"/>
      <w:tabs>
        <w:tab w:val="center" w:pos="4419"/>
        <w:tab w:val="right" w:pos="8838"/>
      </w:tabs>
      <w:jc w:val="center"/>
      <w:rPr>
        <w:b/>
        <w:bCs/>
        <w:color w:val="000000" w:themeColor="text1"/>
        <w:sz w:val="28"/>
        <w:szCs w:val="28"/>
      </w:rPr>
    </w:pPr>
    <w:r w:rsidRPr="32B998F9">
      <w:rPr>
        <w:b/>
        <w:bCs/>
        <w:color w:val="000000" w:themeColor="text1"/>
        <w:sz w:val="28"/>
        <w:szCs w:val="28"/>
      </w:rPr>
      <w:t>Presidência</w:t>
    </w:r>
  </w:p>
  <w:p w14:paraId="003B4C24" w14:textId="77777777" w:rsidR="00425E71" w:rsidRDefault="00425E71" w:rsidP="32B998F9">
    <w:pPr>
      <w:pStyle w:val="Cabealho"/>
      <w:tabs>
        <w:tab w:val="center" w:pos="4419"/>
        <w:tab w:val="right" w:pos="8838"/>
      </w:tabs>
      <w:jc w:val="center"/>
      <w:rPr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7B85"/>
    <w:multiLevelType w:val="multilevel"/>
    <w:tmpl w:val="498853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BA26F6"/>
    <w:multiLevelType w:val="multilevel"/>
    <w:tmpl w:val="5BCAB5E8"/>
    <w:lvl w:ilvl="0">
      <w:start w:val="1"/>
      <w:numFmt w:val="decimal"/>
      <w:lvlText w:val="%1."/>
      <w:lvlJc w:val="left"/>
      <w:pPr>
        <w:tabs>
          <w:tab w:val="num" w:pos="0"/>
        </w:tabs>
        <w:ind w:left="520" w:hanging="360"/>
      </w:pPr>
    </w:lvl>
    <w:lvl w:ilvl="1">
      <w:start w:val="2"/>
      <w:numFmt w:val="decimal"/>
      <w:lvlText w:val="%2.%2)"/>
      <w:lvlJc w:val="left"/>
      <w:pPr>
        <w:tabs>
          <w:tab w:val="num" w:pos="0"/>
        </w:tabs>
        <w:ind w:left="173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7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880" w:hanging="180"/>
      </w:pPr>
    </w:lvl>
  </w:abstractNum>
  <w:abstractNum w:abstractNumId="2" w15:restartNumberingAfterBreak="0">
    <w:nsid w:val="3BFC9FBB"/>
    <w:multiLevelType w:val="multilevel"/>
    <w:tmpl w:val="10A01C18"/>
    <w:lvl w:ilvl="0">
      <w:start w:val="1"/>
      <w:numFmt w:val="decimal"/>
      <w:lvlText w:val="%1."/>
      <w:lvlJc w:val="left"/>
      <w:pPr>
        <w:tabs>
          <w:tab w:val="num" w:pos="0"/>
        </w:tabs>
        <w:ind w:left="520" w:hanging="520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1730" w:hanging="720"/>
      </w:p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2740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4110" w:hanging="108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5120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649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750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887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9880" w:hanging="1800"/>
      </w:pPr>
    </w:lvl>
  </w:abstractNum>
  <w:abstractNum w:abstractNumId="3" w15:restartNumberingAfterBreak="0">
    <w:nsid w:val="49960A67"/>
    <w:multiLevelType w:val="hybridMultilevel"/>
    <w:tmpl w:val="0E10C004"/>
    <w:lvl w:ilvl="0" w:tplc="0FEAEE2C">
      <w:start w:val="1"/>
      <w:numFmt w:val="decimal"/>
      <w:lvlText w:val="%1."/>
      <w:lvlJc w:val="left"/>
      <w:pPr>
        <w:ind w:left="720" w:hanging="360"/>
      </w:pPr>
    </w:lvl>
    <w:lvl w:ilvl="1" w:tplc="D1206446">
      <w:start w:val="1"/>
      <w:numFmt w:val="lowerLetter"/>
      <w:lvlText w:val="%2."/>
      <w:lvlJc w:val="left"/>
      <w:pPr>
        <w:ind w:left="1440" w:hanging="360"/>
      </w:pPr>
    </w:lvl>
    <w:lvl w:ilvl="2" w:tplc="46DA7E50">
      <w:start w:val="1"/>
      <w:numFmt w:val="lowerRoman"/>
      <w:lvlText w:val="%3."/>
      <w:lvlJc w:val="right"/>
      <w:pPr>
        <w:ind w:left="2160" w:hanging="180"/>
      </w:pPr>
    </w:lvl>
    <w:lvl w:ilvl="3" w:tplc="31CA85CA">
      <w:start w:val="1"/>
      <w:numFmt w:val="decimal"/>
      <w:lvlText w:val="%4."/>
      <w:lvlJc w:val="left"/>
      <w:pPr>
        <w:ind w:left="2880" w:hanging="360"/>
      </w:pPr>
    </w:lvl>
    <w:lvl w:ilvl="4" w:tplc="33A48314">
      <w:start w:val="1"/>
      <w:numFmt w:val="lowerLetter"/>
      <w:lvlText w:val="%5."/>
      <w:lvlJc w:val="left"/>
      <w:pPr>
        <w:ind w:left="3600" w:hanging="360"/>
      </w:pPr>
    </w:lvl>
    <w:lvl w:ilvl="5" w:tplc="310298F0">
      <w:start w:val="1"/>
      <w:numFmt w:val="lowerRoman"/>
      <w:lvlText w:val="%6."/>
      <w:lvlJc w:val="right"/>
      <w:pPr>
        <w:ind w:left="4320" w:hanging="180"/>
      </w:pPr>
    </w:lvl>
    <w:lvl w:ilvl="6" w:tplc="CAAA6F4E">
      <w:start w:val="1"/>
      <w:numFmt w:val="decimal"/>
      <w:lvlText w:val="%7."/>
      <w:lvlJc w:val="left"/>
      <w:pPr>
        <w:ind w:left="5040" w:hanging="360"/>
      </w:pPr>
    </w:lvl>
    <w:lvl w:ilvl="7" w:tplc="A29246E4">
      <w:start w:val="1"/>
      <w:numFmt w:val="lowerLetter"/>
      <w:lvlText w:val="%8."/>
      <w:lvlJc w:val="left"/>
      <w:pPr>
        <w:ind w:left="5760" w:hanging="360"/>
      </w:pPr>
    </w:lvl>
    <w:lvl w:ilvl="8" w:tplc="228A61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793F3D"/>
    <w:rsid w:val="001E34FE"/>
    <w:rsid w:val="002064EB"/>
    <w:rsid w:val="002C00A9"/>
    <w:rsid w:val="002F1F8D"/>
    <w:rsid w:val="00364A21"/>
    <w:rsid w:val="00373EC3"/>
    <w:rsid w:val="00425E71"/>
    <w:rsid w:val="004A03DD"/>
    <w:rsid w:val="004B0C0F"/>
    <w:rsid w:val="0054279E"/>
    <w:rsid w:val="00552A01"/>
    <w:rsid w:val="0055474C"/>
    <w:rsid w:val="005E4D28"/>
    <w:rsid w:val="00641941"/>
    <w:rsid w:val="006A0A3A"/>
    <w:rsid w:val="006F1621"/>
    <w:rsid w:val="00765944"/>
    <w:rsid w:val="007F339B"/>
    <w:rsid w:val="008C1EBE"/>
    <w:rsid w:val="0090225B"/>
    <w:rsid w:val="009C2917"/>
    <w:rsid w:val="00A15F36"/>
    <w:rsid w:val="00AB6329"/>
    <w:rsid w:val="00BF67F9"/>
    <w:rsid w:val="00D625D3"/>
    <w:rsid w:val="00E2A02B"/>
    <w:rsid w:val="00E32005"/>
    <w:rsid w:val="00E71C95"/>
    <w:rsid w:val="00E9196A"/>
    <w:rsid w:val="019D71D2"/>
    <w:rsid w:val="01B8B24B"/>
    <w:rsid w:val="01D6631E"/>
    <w:rsid w:val="02D030B0"/>
    <w:rsid w:val="030E35A5"/>
    <w:rsid w:val="03814953"/>
    <w:rsid w:val="03CFD14B"/>
    <w:rsid w:val="0407E76D"/>
    <w:rsid w:val="041A40ED"/>
    <w:rsid w:val="041E1F8D"/>
    <w:rsid w:val="04D51ED3"/>
    <w:rsid w:val="04D71AB7"/>
    <w:rsid w:val="05EB289D"/>
    <w:rsid w:val="067502C6"/>
    <w:rsid w:val="069124C2"/>
    <w:rsid w:val="08793F3D"/>
    <w:rsid w:val="08CA47CD"/>
    <w:rsid w:val="096C4EAA"/>
    <w:rsid w:val="09B2358D"/>
    <w:rsid w:val="09C01AB8"/>
    <w:rsid w:val="0A116AD3"/>
    <w:rsid w:val="0A7438B4"/>
    <w:rsid w:val="0A794D10"/>
    <w:rsid w:val="0AA5400A"/>
    <w:rsid w:val="0C100915"/>
    <w:rsid w:val="0C59FC63"/>
    <w:rsid w:val="0C9638EC"/>
    <w:rsid w:val="0CD92C66"/>
    <w:rsid w:val="0D13D69D"/>
    <w:rsid w:val="0DB46C90"/>
    <w:rsid w:val="0DF9495D"/>
    <w:rsid w:val="0E1AAA01"/>
    <w:rsid w:val="0E868618"/>
    <w:rsid w:val="0EC20D21"/>
    <w:rsid w:val="10378E2A"/>
    <w:rsid w:val="10BC3155"/>
    <w:rsid w:val="11D00E28"/>
    <w:rsid w:val="11FEE8A6"/>
    <w:rsid w:val="123E15B7"/>
    <w:rsid w:val="124A9185"/>
    <w:rsid w:val="136F2EEC"/>
    <w:rsid w:val="13997885"/>
    <w:rsid w:val="15D6F620"/>
    <w:rsid w:val="160D5211"/>
    <w:rsid w:val="162B99CF"/>
    <w:rsid w:val="168AC6F1"/>
    <w:rsid w:val="16F5D16F"/>
    <w:rsid w:val="1758D502"/>
    <w:rsid w:val="17CA3BEE"/>
    <w:rsid w:val="17EBB6D0"/>
    <w:rsid w:val="186C7A2E"/>
    <w:rsid w:val="1917F5BF"/>
    <w:rsid w:val="19DE71D3"/>
    <w:rsid w:val="1A4A08FF"/>
    <w:rsid w:val="1B362196"/>
    <w:rsid w:val="1C2C4625"/>
    <w:rsid w:val="1C2E1A65"/>
    <w:rsid w:val="1C63356B"/>
    <w:rsid w:val="1D5DE127"/>
    <w:rsid w:val="1D6DAE2D"/>
    <w:rsid w:val="1D84E336"/>
    <w:rsid w:val="1DBCB5D3"/>
    <w:rsid w:val="1E6CAD5C"/>
    <w:rsid w:val="1EB1E193"/>
    <w:rsid w:val="1F1702C2"/>
    <w:rsid w:val="1F799803"/>
    <w:rsid w:val="1F812845"/>
    <w:rsid w:val="1FD447C1"/>
    <w:rsid w:val="204C9D3F"/>
    <w:rsid w:val="20F88CDC"/>
    <w:rsid w:val="216E1DB7"/>
    <w:rsid w:val="21739D84"/>
    <w:rsid w:val="21BFF8B7"/>
    <w:rsid w:val="21C72915"/>
    <w:rsid w:val="21E1FB69"/>
    <w:rsid w:val="21E53ADA"/>
    <w:rsid w:val="22113CB7"/>
    <w:rsid w:val="22806C16"/>
    <w:rsid w:val="2284338C"/>
    <w:rsid w:val="22D110E7"/>
    <w:rsid w:val="23BCB581"/>
    <w:rsid w:val="24589E26"/>
    <w:rsid w:val="24932576"/>
    <w:rsid w:val="24FA6076"/>
    <w:rsid w:val="24FF176A"/>
    <w:rsid w:val="25DB15F1"/>
    <w:rsid w:val="25E36C61"/>
    <w:rsid w:val="2620EE77"/>
    <w:rsid w:val="26C6EB5E"/>
    <w:rsid w:val="27596F44"/>
    <w:rsid w:val="27A39948"/>
    <w:rsid w:val="29E66CDD"/>
    <w:rsid w:val="2A1D004D"/>
    <w:rsid w:val="2A72F885"/>
    <w:rsid w:val="2A7E4DCB"/>
    <w:rsid w:val="2AC628B7"/>
    <w:rsid w:val="2B1EE7EE"/>
    <w:rsid w:val="2B879EA4"/>
    <w:rsid w:val="2BCC0293"/>
    <w:rsid w:val="2BE37ACB"/>
    <w:rsid w:val="2C769D76"/>
    <w:rsid w:val="2D1ED8C5"/>
    <w:rsid w:val="2D9A2AB3"/>
    <w:rsid w:val="2DD7A668"/>
    <w:rsid w:val="2E55173D"/>
    <w:rsid w:val="30263E75"/>
    <w:rsid w:val="3083C2EA"/>
    <w:rsid w:val="30B7B328"/>
    <w:rsid w:val="30C53BE5"/>
    <w:rsid w:val="311430F7"/>
    <w:rsid w:val="313FF3F5"/>
    <w:rsid w:val="318E2972"/>
    <w:rsid w:val="321E3AA2"/>
    <w:rsid w:val="32B998F9"/>
    <w:rsid w:val="33A20632"/>
    <w:rsid w:val="345A5687"/>
    <w:rsid w:val="34A732E0"/>
    <w:rsid w:val="34C24D82"/>
    <w:rsid w:val="34F3ADC6"/>
    <w:rsid w:val="34FF57CA"/>
    <w:rsid w:val="3583A3B1"/>
    <w:rsid w:val="3625D372"/>
    <w:rsid w:val="3713965D"/>
    <w:rsid w:val="37272F96"/>
    <w:rsid w:val="379210B7"/>
    <w:rsid w:val="37ECF064"/>
    <w:rsid w:val="3897ABEF"/>
    <w:rsid w:val="38A9473E"/>
    <w:rsid w:val="38E1F173"/>
    <w:rsid w:val="3957EA7B"/>
    <w:rsid w:val="395EF337"/>
    <w:rsid w:val="39BEE603"/>
    <w:rsid w:val="39D14D65"/>
    <w:rsid w:val="3AAD56C1"/>
    <w:rsid w:val="3AB47826"/>
    <w:rsid w:val="3B4F4B09"/>
    <w:rsid w:val="3B76BEBD"/>
    <w:rsid w:val="3C30D71D"/>
    <w:rsid w:val="3C8B9F23"/>
    <w:rsid w:val="3D84F9B0"/>
    <w:rsid w:val="3E19136D"/>
    <w:rsid w:val="3E7E5A31"/>
    <w:rsid w:val="3F38A2F0"/>
    <w:rsid w:val="3FC48FE3"/>
    <w:rsid w:val="3FDE94AC"/>
    <w:rsid w:val="401F6EDF"/>
    <w:rsid w:val="4072B697"/>
    <w:rsid w:val="40B7A960"/>
    <w:rsid w:val="40CCA01D"/>
    <w:rsid w:val="420E86F8"/>
    <w:rsid w:val="42DF29A8"/>
    <w:rsid w:val="432F8543"/>
    <w:rsid w:val="4353FC3A"/>
    <w:rsid w:val="447AFA09"/>
    <w:rsid w:val="45B68894"/>
    <w:rsid w:val="47B29ACB"/>
    <w:rsid w:val="47B6796B"/>
    <w:rsid w:val="487DC87C"/>
    <w:rsid w:val="49679389"/>
    <w:rsid w:val="4A460913"/>
    <w:rsid w:val="4A4A6E69"/>
    <w:rsid w:val="4A9C4040"/>
    <w:rsid w:val="4AB4D1BD"/>
    <w:rsid w:val="4AEA3B8D"/>
    <w:rsid w:val="4B8A92E7"/>
    <w:rsid w:val="4C077B85"/>
    <w:rsid w:val="4C10D59E"/>
    <w:rsid w:val="4C44AA81"/>
    <w:rsid w:val="4CB20DE8"/>
    <w:rsid w:val="4D920C21"/>
    <w:rsid w:val="4DB5890C"/>
    <w:rsid w:val="4E09AC4F"/>
    <w:rsid w:val="4EB93956"/>
    <w:rsid w:val="4FFCEC11"/>
    <w:rsid w:val="503AF06F"/>
    <w:rsid w:val="510C8C3C"/>
    <w:rsid w:val="51597D11"/>
    <w:rsid w:val="515C807C"/>
    <w:rsid w:val="51AB3703"/>
    <w:rsid w:val="53266F3C"/>
    <w:rsid w:val="53A7A2DC"/>
    <w:rsid w:val="53FD6A9F"/>
    <w:rsid w:val="54AE64D6"/>
    <w:rsid w:val="553132DE"/>
    <w:rsid w:val="553A43C5"/>
    <w:rsid w:val="5634DBBA"/>
    <w:rsid w:val="56E0C7C8"/>
    <w:rsid w:val="5777F92A"/>
    <w:rsid w:val="57862B66"/>
    <w:rsid w:val="57CC4409"/>
    <w:rsid w:val="5846664A"/>
    <w:rsid w:val="59112CF7"/>
    <w:rsid w:val="5940EB88"/>
    <w:rsid w:val="5A6877AB"/>
    <w:rsid w:val="5ADA71EA"/>
    <w:rsid w:val="5B0698A3"/>
    <w:rsid w:val="5B06ABC8"/>
    <w:rsid w:val="5B6F4BE3"/>
    <w:rsid w:val="5BB438EB"/>
    <w:rsid w:val="5C3A0870"/>
    <w:rsid w:val="5CBD9CE1"/>
    <w:rsid w:val="5D189DB2"/>
    <w:rsid w:val="5D355CC5"/>
    <w:rsid w:val="5D8EDCA1"/>
    <w:rsid w:val="5EE552EB"/>
    <w:rsid w:val="5F202CA5"/>
    <w:rsid w:val="61B85E58"/>
    <w:rsid w:val="626B4BC8"/>
    <w:rsid w:val="62C16E6B"/>
    <w:rsid w:val="62EAA487"/>
    <w:rsid w:val="631CE54F"/>
    <w:rsid w:val="6393EB76"/>
    <w:rsid w:val="63D66FDC"/>
    <w:rsid w:val="646AAEFD"/>
    <w:rsid w:val="654E191C"/>
    <w:rsid w:val="6552F9FD"/>
    <w:rsid w:val="65C45217"/>
    <w:rsid w:val="66949EEF"/>
    <w:rsid w:val="66F070C3"/>
    <w:rsid w:val="66F14B94"/>
    <w:rsid w:val="67479B09"/>
    <w:rsid w:val="677F1249"/>
    <w:rsid w:val="67A24FBF"/>
    <w:rsid w:val="67CA560E"/>
    <w:rsid w:val="68593B1F"/>
    <w:rsid w:val="6978161A"/>
    <w:rsid w:val="697AA12D"/>
    <w:rsid w:val="697AA172"/>
    <w:rsid w:val="69DF3037"/>
    <w:rsid w:val="6ACF6A08"/>
    <w:rsid w:val="6B886A88"/>
    <w:rsid w:val="6B9F0DA1"/>
    <w:rsid w:val="6BB7B338"/>
    <w:rsid w:val="6D94DB9E"/>
    <w:rsid w:val="6ED7F90E"/>
    <w:rsid w:val="6F85AB6B"/>
    <w:rsid w:val="6FF4E0BF"/>
    <w:rsid w:val="6FF5C06A"/>
    <w:rsid w:val="706C3A8A"/>
    <w:rsid w:val="71757BFE"/>
    <w:rsid w:val="71896F97"/>
    <w:rsid w:val="72036D72"/>
    <w:rsid w:val="744C1DB3"/>
    <w:rsid w:val="74A2D75A"/>
    <w:rsid w:val="74F0183A"/>
    <w:rsid w:val="75E4BCC0"/>
    <w:rsid w:val="763FC290"/>
    <w:rsid w:val="76AA9058"/>
    <w:rsid w:val="77652326"/>
    <w:rsid w:val="77DE33C6"/>
    <w:rsid w:val="78357EE2"/>
    <w:rsid w:val="79837A53"/>
    <w:rsid w:val="7A5D49C3"/>
    <w:rsid w:val="7A836A8D"/>
    <w:rsid w:val="7B172980"/>
    <w:rsid w:val="7B63B764"/>
    <w:rsid w:val="7BAC2DCA"/>
    <w:rsid w:val="7BB4392F"/>
    <w:rsid w:val="7BC1A7A9"/>
    <w:rsid w:val="7BECDB99"/>
    <w:rsid w:val="7C0F2F07"/>
    <w:rsid w:val="7CB804EE"/>
    <w:rsid w:val="7CC1345B"/>
    <w:rsid w:val="7D1ED5CE"/>
    <w:rsid w:val="7DAAFF68"/>
    <w:rsid w:val="7FB1C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672A"/>
  <w15:docId w15:val="{39FDF3C3-7253-4334-981C-3BBA3B48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573"/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textAlignment w:val="baseline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1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944BF"/>
    <w:pPr>
      <w:spacing w:before="240" w:after="60"/>
      <w:outlineLvl w:val="7"/>
    </w:pPr>
    <w:rPr>
      <w:rFonts w:ascii="Calibri" w:hAnsi="Calibri"/>
      <w:i/>
      <w:iCs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CorpodetextoChar">
    <w:name w:val="Corpo de texto Char"/>
    <w:link w:val="Corpodetexto1"/>
    <w:qFormat/>
    <w:rsid w:val="0009479A"/>
    <w:rPr>
      <w:rFonts w:ascii="Arial" w:hAnsi="Arial"/>
    </w:rPr>
  </w:style>
  <w:style w:type="character" w:styleId="nfase">
    <w:name w:val="Emphasis"/>
    <w:uiPriority w:val="20"/>
    <w:qFormat/>
    <w:rsid w:val="0009479A"/>
    <w:rPr>
      <w:i/>
      <w:iCs/>
    </w:rPr>
  </w:style>
  <w:style w:type="character" w:customStyle="1" w:styleId="Ttulo8Char">
    <w:name w:val="Título 8 Char"/>
    <w:link w:val="Ttulo8"/>
    <w:semiHidden/>
    <w:qFormat/>
    <w:rsid w:val="005944BF"/>
    <w:rPr>
      <w:rFonts w:ascii="Calibri" w:hAnsi="Calibri"/>
      <w:i/>
      <w:iCs/>
      <w:kern w:val="2"/>
      <w:sz w:val="24"/>
      <w:szCs w:val="24"/>
      <w:lang w:eastAsia="ar-SA"/>
    </w:rPr>
  </w:style>
  <w:style w:type="character" w:customStyle="1" w:styleId="TextodebaloChar">
    <w:name w:val="Texto de balão Char"/>
    <w:link w:val="Textodebalo"/>
    <w:qFormat/>
    <w:rsid w:val="00A91318"/>
    <w:rPr>
      <w:rFonts w:ascii="Segoe UI" w:hAnsi="Segoe UI" w:cs="Segoe UI"/>
      <w:sz w:val="18"/>
      <w:szCs w:val="18"/>
      <w:lang w:eastAsia="ar-SA"/>
    </w:rPr>
  </w:style>
  <w:style w:type="character" w:customStyle="1" w:styleId="RodapChar">
    <w:name w:val="Rodapé Char"/>
    <w:link w:val="Rodap"/>
    <w:uiPriority w:val="99"/>
    <w:qFormat/>
    <w:rsid w:val="002E7D3B"/>
    <w:rPr>
      <w:lang w:eastAsia="ar-SA"/>
    </w:rPr>
  </w:style>
  <w:style w:type="character" w:customStyle="1" w:styleId="LinkdaInternet">
    <w:name w:val="Link da Internet"/>
    <w:rsid w:val="007C4382"/>
    <w:rPr>
      <w:color w:val="0000FF"/>
      <w:u w:val="single"/>
    </w:rPr>
  </w:style>
  <w:style w:type="character" w:customStyle="1" w:styleId="CabealhoChar">
    <w:name w:val="Cabeçalho Char"/>
    <w:uiPriority w:val="99"/>
    <w:qFormat/>
    <w:rsid w:val="00374F95"/>
    <w:rPr>
      <w:lang w:eastAsia="ar-SA"/>
    </w:rPr>
  </w:style>
  <w:style w:type="paragraph" w:styleId="Ttulo">
    <w:name w:val="Title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orpodetexto1">
    <w:name w:val="Corpo de texto1"/>
    <w:basedOn w:val="Normal"/>
    <w:link w:val="CorpodetextoChar"/>
    <w:qFormat/>
    <w:rsid w:val="0009479A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88" w:lineRule="auto"/>
      <w:jc w:val="both"/>
      <w:textAlignment w:val="baseline"/>
    </w:pPr>
    <w:rPr>
      <w:rFonts w:ascii="Arial" w:hAnsi="Arial"/>
      <w:lang w:eastAsia="pt-BR"/>
    </w:rPr>
  </w:style>
  <w:style w:type="paragraph" w:customStyle="1" w:styleId="Captulo">
    <w:name w:val="Capítulo"/>
    <w:basedOn w:val="Normal"/>
    <w:next w:val="Corpodetexto1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1"/>
    <w:uiPriority w:val="99"/>
    <w:unhideWhenUsed/>
    <w:pPr>
      <w:tabs>
        <w:tab w:val="center" w:pos="4680"/>
        <w:tab w:val="right" w:pos="9360"/>
      </w:tabs>
    </w:pPr>
  </w:style>
  <w:style w:type="paragraph" w:customStyle="1" w:styleId="Corpodetexto21">
    <w:name w:val="Corpo de texto 21"/>
    <w:basedOn w:val="Normal"/>
    <w:qFormat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b/>
      <w:sz w:val="24"/>
    </w:rPr>
  </w:style>
  <w:style w:type="paragraph" w:customStyle="1" w:styleId="Corpodetexto31">
    <w:name w:val="Corpo de texto 31"/>
    <w:basedOn w:val="Normal"/>
    <w:qFormat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 w:cs="Arial"/>
      <w:sz w:val="22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1"/>
    <w:qFormat/>
  </w:style>
  <w:style w:type="paragraph" w:customStyle="1" w:styleId="Corpodetexto32">
    <w:name w:val="Corpo de texto 32"/>
    <w:basedOn w:val="Normal"/>
    <w:qFormat/>
    <w:rsid w:val="002B521F"/>
    <w:pPr>
      <w:jc w:val="both"/>
    </w:pPr>
    <w:rPr>
      <w:rFonts w:ascii="Arial" w:hAnsi="Arial"/>
      <w:sz w:val="24"/>
    </w:rPr>
  </w:style>
  <w:style w:type="paragraph" w:customStyle="1" w:styleId="BodyText22">
    <w:name w:val="Body Text 22"/>
    <w:basedOn w:val="Normal"/>
    <w:qFormat/>
    <w:rsid w:val="00C27F6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textAlignment w:val="baseline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qFormat/>
    <w:rsid w:val="005944BF"/>
    <w:pPr>
      <w:widowControl w:val="0"/>
      <w:tabs>
        <w:tab w:val="left" w:pos="17864"/>
        <w:tab w:val="left" w:pos="18431"/>
        <w:tab w:val="left" w:pos="19707"/>
        <w:tab w:val="left" w:pos="20274"/>
      </w:tabs>
      <w:suppressAutoHyphens w:val="0"/>
      <w:ind w:left="1276" w:hanging="1276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A9131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A11FB"/>
    <w:rPr>
      <w:rFonts w:ascii="Calibri" w:eastAsia="Calibri" w:hAnsi="Calibri" w:cs="Calibri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476974"/>
    <w:pPr>
      <w:ind w:left="708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rsid w:val="004E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1">
    <w:name w:val="Cabeçalho Char1"/>
    <w:basedOn w:val="Fontepargpadro"/>
    <w:link w:val="Cabealho"/>
    <w:uiPriority w:val="99"/>
  </w:style>
  <w:style w:type="character" w:customStyle="1" w:styleId="normaltextrun">
    <w:name w:val="normaltextrun"/>
    <w:basedOn w:val="Fontepargpadro"/>
    <w:rsid w:val="00E32005"/>
  </w:style>
  <w:style w:type="paragraph" w:customStyle="1" w:styleId="paragraph">
    <w:name w:val="paragraph"/>
    <w:basedOn w:val="Normal"/>
    <w:rsid w:val="002C00A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eop">
    <w:name w:val="eop"/>
    <w:basedOn w:val="Fontepargpadro"/>
    <w:rsid w:val="002C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FB43586098D6409336F9F66444085F" ma:contentTypeVersion="10" ma:contentTypeDescription="Crie um novo documento." ma:contentTypeScope="" ma:versionID="c257d5e7dbdae2c26fd3e4a26dbdd8b1">
  <xsd:schema xmlns:xsd="http://www.w3.org/2001/XMLSchema" xmlns:xs="http://www.w3.org/2001/XMLSchema" xmlns:p="http://schemas.microsoft.com/office/2006/metadata/properties" xmlns:ns2="d194e511-d2d9-468f-b33b-1f409cf0d56d" xmlns:ns3="39eb5315-96ec-474e-bc03-3c40cf2e327a" targetNamespace="http://schemas.microsoft.com/office/2006/metadata/properties" ma:root="true" ma:fieldsID="8c4609126abf8f623e091581a1d9c232" ns2:_="" ns3:_="">
    <xsd:import namespace="d194e511-d2d9-468f-b33b-1f409cf0d56d"/>
    <xsd:import namespace="39eb5315-96ec-474e-bc03-3c40cf2e3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4e511-d2d9-468f-b33b-1f409cf0d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30b4f83-9879-4036-9850-2de9c583c9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b5315-96ec-474e-bc03-3c40cf2e3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24f0e2a-6b00-483b-83be-68bb29c02dd4}" ma:internalName="TaxCatchAll" ma:showField="CatchAllData" ma:web="39eb5315-96ec-474e-bc03-3c40cf2e3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eb5315-96ec-474e-bc03-3c40cf2e327a" xsi:nil="true"/>
    <lcf76f155ced4ddcb4097134ff3c332f xmlns="d194e511-d2d9-468f-b33b-1f409cf0d56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F7DF-4F69-4A94-B453-4762F83AF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E7EE7-17E1-4F24-BA0E-BF5691C0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4e511-d2d9-468f-b33b-1f409cf0d56d"/>
    <ds:schemaRef ds:uri="39eb5315-96ec-474e-bc03-3c40cf2e3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2CB99-F359-490F-9FB0-05F42CA91844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d194e511-d2d9-468f-b33b-1f409cf0d56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9eb5315-96ec-474e-bc03-3c40cf2e327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7835CB-B0A2-4830-BD47-4D5E069A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5</Pages>
  <Words>775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 PARA FORNECIMENTO DE EQUIPAMENTOS DE INFORMATICA E GARANTIA DE ASSISTÊNCIA TÉCNICA</vt:lpstr>
    </vt:vector>
  </TitlesOfParts>
  <Company>Poder Judiciário - MS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 PARA FORNECIMENTO DE EQUIPAMENTOS DE INFORMATICA E GARANTIA DE ASSISTÊNCIA TÉCNICA</dc:title>
  <dc:subject/>
  <dc:creator>Poder Judiciário de Mato Grosso do Sul</dc:creator>
  <dc:description/>
  <cp:lastModifiedBy>Josiany Angelica Silva Oliveira</cp:lastModifiedBy>
  <cp:revision>11</cp:revision>
  <cp:lastPrinted>2023-03-02T16:24:00Z</cp:lastPrinted>
  <dcterms:created xsi:type="dcterms:W3CDTF">2023-12-04T17:43:00Z</dcterms:created>
  <dcterms:modified xsi:type="dcterms:W3CDTF">2024-01-17T20:01:00Z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0x01010051FB43586098D6409336F9F66444085F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MediaServiceImageTags">
    <vt:lpwstr/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